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53F8" w14:textId="49E22EB2" w:rsidR="00F933CF" w:rsidRPr="003A42E8" w:rsidRDefault="00F933CF" w:rsidP="007A79FB">
      <w:pPr>
        <w:pStyle w:val="Heading4"/>
        <w:rPr>
          <w:rFonts w:ascii="Times New Roman" w:hAnsi="Times New Roman" w:cs="Times New Roman"/>
          <w:lang w:val="en-AU"/>
        </w:rPr>
      </w:pPr>
      <w:bookmarkStart w:id="0" w:name="_GoBack"/>
      <w:bookmarkEnd w:id="0"/>
      <w:r w:rsidRPr="003A42E8">
        <w:rPr>
          <w:rFonts w:ascii="Times New Roman" w:hAnsi="Times New Roman" w:cs="Times New Roman"/>
          <w:lang w:val="en-AU"/>
        </w:rPr>
        <w:t>Supplementary material:</w:t>
      </w:r>
    </w:p>
    <w:p w14:paraId="565C3E6A" w14:textId="77777777" w:rsidR="00F933CF" w:rsidRPr="003A42E8" w:rsidRDefault="00F933CF">
      <w:pPr>
        <w:pStyle w:val="Heading4"/>
        <w:rPr>
          <w:rFonts w:ascii="Times New Roman" w:hAnsi="Times New Roman" w:cs="Times New Roman"/>
          <w:lang w:val="en-AU"/>
        </w:rPr>
      </w:pPr>
      <w:r w:rsidRPr="003A42E8">
        <w:rPr>
          <w:rFonts w:ascii="Times New Roman" w:hAnsi="Times New Roman" w:cs="Times New Roman"/>
          <w:lang w:val="en-AU"/>
        </w:rPr>
        <w:t>Kinetics of absorption</w:t>
      </w:r>
    </w:p>
    <w:p w14:paraId="2BD342DF" w14:textId="5A26EAE4" w:rsidR="00F933CF" w:rsidRDefault="00F933CF">
      <w:pPr>
        <w:rPr>
          <w:lang w:val="en-AU"/>
        </w:rPr>
      </w:pPr>
      <w:r w:rsidRPr="003A42E8">
        <w:rPr>
          <w:lang w:val="en-AU"/>
        </w:rPr>
        <w:t xml:space="preserve">Studies investigating CO need to consider the kinetics of blood </w:t>
      </w:r>
      <w:r w:rsidRPr="003A42E8">
        <w:t>βHB</w:t>
      </w:r>
      <w:r w:rsidRPr="003A42E8">
        <w:rPr>
          <w:lang w:val="en-AU"/>
        </w:rPr>
        <w:t xml:space="preserve"> concentrations following MCFA (or CO) intake to maintain optimal ketone body production in AD patients, in addition to accounting for effective yet safe doses. For example, </w:t>
      </w:r>
      <w:proofErr w:type="spellStart"/>
      <w:r w:rsidRPr="003A42E8">
        <w:t>Axona</w:t>
      </w:r>
      <w:proofErr w:type="spellEnd"/>
      <w:r w:rsidRPr="003A42E8">
        <w:rPr>
          <w:vertAlign w:val="superscript"/>
        </w:rPr>
        <w:t>®</w:t>
      </w:r>
      <w:r w:rsidRPr="003A42E8">
        <w:t>, containing the MCFA caprylic acid (C</w:t>
      </w:r>
      <w:r w:rsidRPr="003A42E8">
        <w:rPr>
          <w:vertAlign w:val="subscript"/>
        </w:rPr>
        <w:t>8</w:t>
      </w:r>
      <w:r w:rsidRPr="003A42E8">
        <w:t>H</w:t>
      </w:r>
      <w:r w:rsidRPr="003A42E8">
        <w:rPr>
          <w:vertAlign w:val="subscript"/>
        </w:rPr>
        <w:t>16</w:t>
      </w:r>
      <w:r w:rsidRPr="003A42E8">
        <w:t>O</w:t>
      </w:r>
      <w:r w:rsidRPr="003A42E8">
        <w:rPr>
          <w:vertAlign w:val="subscript"/>
        </w:rPr>
        <w:t>2</w:t>
      </w:r>
      <w:r w:rsidRPr="003A42E8">
        <w:t xml:space="preserve">), retailed as a medical food, has been reported to improve cognitive performance and elevate serum βHB two hours post administration </w:t>
      </w:r>
      <w:r w:rsidRPr="003A42E8">
        <w:fldChar w:fldCharType="begin"/>
      </w:r>
      <w:r w:rsidR="006672CF">
        <w:instrText xml:space="preserve"> ADDIN EN.CITE &lt;EndNote&gt;&lt;Cite&gt;&lt;Author&gt;Henderson&lt;/Author&gt;&lt;Year&gt;2009&lt;/Year&gt;&lt;RecNum&gt;2396&lt;/RecNum&gt;&lt;DisplayText&gt;(Henderson et al., 2009)&lt;/DisplayText&gt;&lt;record&gt;&lt;rec-number&gt;2396&lt;/rec-number&gt;&lt;foreign-keys&gt;&lt;key app="EN" db-id="0w9vvr9elstpwvez5vpxzssnzdfrfew0drwp" timestamp="0"&gt;2396&lt;/key&gt;&lt;/foreign-keys&gt;&lt;ref-type name="Journal Article"&gt;17&lt;/ref-type&gt;&lt;contributors&gt;&lt;authors&gt;&lt;author&gt;Henderson, S. T.&lt;/author&gt;&lt;author&gt;Vogel, J. L.&lt;/author&gt;&lt;author&gt;Barr, L. J.&lt;/author&gt;&lt;author&gt;Garvin, F.&lt;/author&gt;&lt;author&gt;Jones, J. J.&lt;/author&gt;&lt;author&gt;Costantini, L. C.&lt;/author&gt;&lt;/authors&gt;&lt;/contributors&gt;&lt;auth-address&gt;Accera, Inc,, 380 Interlocken Crescent, Suite 780, Broomfield, Colorado 80021, USA. shenderson@accerapharma.com.&lt;/auth-address&gt;&lt;titles&gt;&lt;title&gt;Study of the ketogenic agent AC-1202 in mild to moderate Alzheimer&amp;apos;s disease: a randomized, double-blind, placebo-controlled, multicenter trial&lt;/title&gt;&lt;secondary-title&gt;Nutr Metab (Lond)&lt;/secondary-title&gt;&lt;/titles&gt;&lt;pages&gt;31&lt;/pages&gt;&lt;volume&gt;6&lt;/volume&gt;&lt;dates&gt;&lt;year&gt;2009&lt;/year&gt;&lt;pub-dates&gt;&lt;date&gt;Aug 10&lt;/date&gt;&lt;/pub-dates&gt;&lt;/dates&gt;&lt;isbn&gt;1743-7075 (Electronic)&amp;#xD;1743-7075 (Linking)&lt;/isbn&gt;&lt;accession-num&gt;19664276&lt;/accession-num&gt;&lt;urls&gt;&lt;related-urls&gt;&lt;url&gt;https://www.ncbi.nlm.nih.gov/pubmed/19664276&lt;/url&gt;&lt;/related-urls&gt;&lt;/urls&gt;&lt;custom2&gt;PMC2731764&lt;/custom2&gt;&lt;electronic-resource-num&gt;10.1186/1743-7075-6-31&lt;/electronic-resource-num&gt;&lt;/record&gt;&lt;/Cite&gt;&lt;/EndNote&gt;</w:instrText>
      </w:r>
      <w:r w:rsidRPr="003A42E8">
        <w:fldChar w:fldCharType="separate"/>
      </w:r>
      <w:r w:rsidR="006672CF">
        <w:rPr>
          <w:noProof/>
        </w:rPr>
        <w:t>(Henderson et al., 2009)</w:t>
      </w:r>
      <w:r w:rsidRPr="003A42E8">
        <w:fldChar w:fldCharType="end"/>
      </w:r>
      <w:r w:rsidRPr="003A42E8">
        <w:t xml:space="preserve">. As per the prescription information available on the </w:t>
      </w:r>
      <w:proofErr w:type="spellStart"/>
      <w:r w:rsidRPr="003A42E8">
        <w:t>Axona</w:t>
      </w:r>
      <w:proofErr w:type="spellEnd"/>
      <w:r w:rsidRPr="003A42E8">
        <w:rPr>
          <w:vertAlign w:val="superscript"/>
        </w:rPr>
        <w:t>®</w:t>
      </w:r>
      <w:r w:rsidRPr="003A42E8">
        <w:t xml:space="preserve"> website (http://www.about-axona.com/), the intake of </w:t>
      </w:r>
      <w:proofErr w:type="spellStart"/>
      <w:r w:rsidRPr="003A42E8">
        <w:t>Axona</w:t>
      </w:r>
      <w:proofErr w:type="spellEnd"/>
      <w:r w:rsidRPr="003A42E8">
        <w:rPr>
          <w:vertAlign w:val="superscript"/>
        </w:rPr>
        <w:t>®</w:t>
      </w:r>
      <w:r w:rsidRPr="003A42E8">
        <w:t xml:space="preserve"> has been prescribed once daily following a substantial meal. However, further studies are required to investigate the kinetics of elevated serum βHB concentrations several hours following </w:t>
      </w:r>
      <w:proofErr w:type="spellStart"/>
      <w:r w:rsidRPr="003A42E8">
        <w:t>Axona</w:t>
      </w:r>
      <w:proofErr w:type="spellEnd"/>
      <w:r w:rsidRPr="003A42E8">
        <w:t xml:space="preserve">® administration, and whether the addition of longer MCFA (such as capric acid and lauric acid) to caprylic acid can potentially extend the duration of elevated serum βHB concentrations, in turn extending the duration of its beneficial effects per dose. Additionally, investigating the intake of multiple daily doses of MCFA may also serve as an alternative strategy to maintain a steady yet safe source of ketone bodies for the brain, serving as an alternative source of energy in AD as well as other glucose hypometabolism disorders </w:t>
      </w:r>
      <w:r w:rsidRPr="003A42E8">
        <w:fldChar w:fldCharType="begin"/>
      </w:r>
      <w:r w:rsidR="006672CF">
        <w:instrText xml:space="preserve"> ADDIN EN.CITE &lt;EndNote&gt;&lt;Cite&gt;&lt;Author&gt;Vandenberghe&lt;/Author&gt;&lt;Year&gt;2017&lt;/Year&gt;&lt;RecNum&gt;2569&lt;/RecNum&gt;&lt;DisplayText&gt;(Vandenberghe et al., 2017)&lt;/DisplayText&gt;&lt;record&gt;&lt;rec-number&gt;2569&lt;/rec-number&gt;&lt;foreign-keys&gt;&lt;key app="EN" db-id="0w9vvr9elstpwvez5vpxzssnzdfrfew0drwp" timestamp="0"&gt;2569&lt;/key&gt;&lt;/foreign-keys&gt;&lt;ref-type name="Journal Article"&gt;17&lt;/ref-type&gt;&lt;contributors&gt;&lt;authors&gt;&lt;author&gt;Vandenberghe, C.&lt;/author&gt;&lt;author&gt;St-Pierre, V.&lt;/author&gt;&lt;author&gt;Pierotti, T.&lt;/author&gt;&lt;author&gt;Fortier, M.&lt;/author&gt;&lt;author&gt;Castellano, C. A.&lt;/author&gt;&lt;author&gt;Cunnane, S. C.&lt;/author&gt;&lt;/authors&gt;&lt;/contributors&gt;&lt;auth-address&gt;Research Center on Aging, Sherbrooke, Quebec, Canada; Departments of.&amp;#xD;Pharmacology and Physiology and.&amp;#xD;Medicine, Universite de Sherbrooke, Sherbrooke, Quebec, Canada; and.&amp;#xD;Department of Biology-Health Sciences, Bishop&amp;apos;s University, Sherbrooke, Quebec, Canada.&lt;/auth-address&gt;&lt;titles&gt;&lt;title&gt;Tricaprylin Alone Increases Plasma Ketone Response More Than Coconut Oil or Other Medium-Chain Triglycerides: An Acute Crossover Study in Healthy Adults&lt;/title&gt;&lt;secondary-title&gt;Curr Dev Nutr&lt;/secondary-title&gt;&lt;/titles&gt;&lt;pages&gt;e000257&lt;/pages&gt;&lt;volume&gt;1&lt;/volume&gt;&lt;number&gt;4&lt;/number&gt;&lt;keywords&gt;&lt;keyword&gt;acetoacetate&lt;/keyword&gt;&lt;keyword&gt;beta-hydroxybutyrate&lt;/keyword&gt;&lt;keyword&gt;coconut oil&lt;/keyword&gt;&lt;keyword&gt;ketones&lt;/keyword&gt;&lt;keyword&gt;medium-chain triglycerides&lt;/keyword&gt;&lt;keyword&gt;tricaprin&lt;/keyword&gt;&lt;keyword&gt;tricaprylin&lt;/keyword&gt;&lt;/keywords&gt;&lt;dates&gt;&lt;year&gt;2017&lt;/year&gt;&lt;pub-dates&gt;&lt;date&gt;Apr&lt;/date&gt;&lt;/pub-dates&gt;&lt;/dates&gt;&lt;isbn&gt;2475-2991 (Electronic)&amp;#xD;2475-2991 (Linking)&lt;/isbn&gt;&lt;accession-num&gt;29955698&lt;/accession-num&gt;&lt;urls&gt;&lt;related-urls&gt;&lt;url&gt;https://www.ncbi.nlm.nih.gov/pubmed/29955698&lt;/url&gt;&lt;/related-urls&gt;&lt;/urls&gt;&lt;custom2&gt;PMC5998344&lt;/custom2&gt;&lt;electronic-resource-num&gt;10.3945/cdn.116.000257&lt;/electronic-resource-num&gt;&lt;/record&gt;&lt;/Cite&gt;&lt;/EndNote&gt;</w:instrText>
      </w:r>
      <w:r w:rsidRPr="003A42E8">
        <w:fldChar w:fldCharType="separate"/>
      </w:r>
      <w:r w:rsidR="006672CF">
        <w:rPr>
          <w:noProof/>
        </w:rPr>
        <w:t>(Vandenberghe et al., 2017)</w:t>
      </w:r>
      <w:r w:rsidRPr="003A42E8">
        <w:fldChar w:fldCharType="end"/>
      </w:r>
      <w:r w:rsidRPr="003A42E8">
        <w:t xml:space="preserve">. However, a relatively recent study on an Experimental </w:t>
      </w:r>
      <w:r w:rsidRPr="003A42E8">
        <w:rPr>
          <w:lang w:val="en-AU"/>
        </w:rPr>
        <w:t xml:space="preserve">Autoimmune Encephalomyelitis mouse model </w:t>
      </w:r>
      <w:r w:rsidRPr="003A42E8">
        <w:t xml:space="preserve">showed that </w:t>
      </w:r>
      <w:r w:rsidRPr="003A42E8">
        <w:rPr>
          <w:lang w:val="en-AU"/>
        </w:rPr>
        <w:t xml:space="preserve">lauric acid enhanced differentiation and proliferation of immune activating proinflammatory cells (T helper 1 and/or 17) and impaired their intestinal sequestration via a proinflammatory (p38-MAPK) pathway. In contrast, dietary short chain fatty acids (SCFA; C3, C4, C6) expanded gut T regulatory cells by suppression of proinflammatory pathways (JNK1 and p38) therefore ameliorating the proinflammatory signals in the gut </w:t>
      </w:r>
      <w:r w:rsidRPr="003A42E8">
        <w:rPr>
          <w:lang w:val="en-AU"/>
        </w:rPr>
        <w:fldChar w:fldCharType="begin">
          <w:fldData xml:space="preserve">PEVuZE5vdGU+PENpdGU+PEF1dGhvcj5IYWdoaWtpYTwvQXV0aG9yPjxZZWFyPjIwMTU8L1llYXI+
PFJlY051bT4yNTIwPC9SZWNOdW0+PERpc3BsYXlUZXh0PihIYWdoaWtpYSBldCBhbC4sIDIwMTUp
PC9EaXNwbGF5VGV4dD48cmVjb3JkPjxyZWMtbnVtYmVyPjI1MjA8L3JlYy1udW1iZXI+PGZvcmVp
Z24ta2V5cz48a2V5IGFwcD0iRU4iIGRiLWlkPSIwdzl2dnI5ZWxzdHB3dmV6NXZweHpzc256ZGZy
ZmV3MGRyd3AiIHRpbWVzdGFtcD0iMCI+MjUyMDwva2V5PjwvZm9yZWlnbi1rZXlzPjxyZWYtdHlw
ZSBuYW1lPSJKb3VybmFsIEFydGljbGUiPjE3PC9yZWYtdHlwZT48Y29udHJpYnV0b3JzPjxhdXRo
b3JzPjxhdXRob3I+SGFnaGlraWEsIEEuPC9hdXRob3I+PGF1dGhvcj5Kb3JnLCBTLjwvYXV0aG9y
PjxhdXRob3I+RHVzY2hhLCBBLjwvYXV0aG9yPjxhdXRob3I+QmVyZywgSi48L2F1dGhvcj48YXV0
aG9yPk1hbnplbCwgQS48L2F1dGhvcj48YXV0aG9yPldhc2NoYmlzY2gsIEEuPC9hdXRob3I+PGF1
dGhvcj5IYW1tZXIsIEEuPC9hdXRob3I+PGF1dGhvcj5MZWUsIEQuIEguPC9hdXRob3I+PGF1dGhv
cj5NYXksIEMuPC9hdXRob3I+PGF1dGhvcj5XaWxjaywgTi48L2F1dGhvcj48YXV0aG9yPkJhbG9n
aCwgQS48L2F1dGhvcj48YXV0aG9yPk9zdGVybWFubiwgQS4gSS48L2F1dGhvcj48YXV0aG9yPlNj
aGViYiwgTi4gSC48L2F1dGhvcj48YXV0aG9yPkFra2FkLCBELiBBLjwvYXV0aG9yPjxhdXRob3I+
R3JvaG1lLCBELiBBLjwvYXV0aG9yPjxhdXRob3I+S2xlaW5ld2lldGZlbGQsIE0uPC9hdXRob3I+
PGF1dGhvcj5LZW1wYSwgUy48L2F1dGhvcj48YXV0aG9yPlRob25lLCBKLjwvYXV0aG9yPjxhdXRo
b3I+RGVtaXIsIFMuPC9hdXRob3I+PGF1dGhvcj5NdWxsZXIsIEQuIE4uPC9hdXRob3I+PGF1dGhv
cj5Hb2xkLCBSLjwvYXV0aG9yPjxhdXRob3I+TGlua2VyLCBSLiBBLjwvYXV0aG9yPjwvYXV0aG9y
cz48L2NvbnRyaWJ1dG9ycz48YXV0aC1hZGRyZXNzPkRlcGFydG1lbnQgb2YgTmV1cm9sb2d5LCBS
dWhyLVVuaXZlcnNpdHkgQm9jaHVtLCA0NDgwMSBCb2NodW0sIEdlcm1hbnkuIEVsZWN0cm9uaWMg
YWRkcmVzczogYWlkZW4uaGFnaGlraWFAcnViLmRlLiYjeEQ7RGVwYXJ0bWVudCBvZiBOZXVyb2xv
Z3ksIEZyaWVkcmljaC1BbGV4YW5kZXItVW5pdmVyc2l0eSBFcmxhbmdlbi1OdXJlbWJlcmcsIDkx
MDU0IEVybGFuZ2VuLCBHZXJtYW55LiYjeEQ7RGVwYXJ0bWVudCBvZiBOZXVyb2xvZ3ksIFJ1aHIt
VW5pdmVyc2l0eSBCb2NodW0sIDQ0ODAxIEJvY2h1bSwgR2VybWFueS4mI3hEO01lZGljYWwgUHJv
dGVvbS1DZW50ZXIsIFJ1aHItVW5pdmVyc2l0eSBCb2NodW0sIDQ0ODAxIEJvY2h1bSwgR2VybWFu
eS4mI3hEO0V4cGVyaW1lbnRhbCBhbmQgQ2xpbmljYWwgUmVzZWFyY2ggQ2VudGVyICZhbXA7IE1h
eC1EZWxicnVjayBDZW50ZXIgQmVybGluLCAxMzEyNSBCZXJsaW4sIEdlcm1hbnkuJiN4RDtJbnN0
aXR1dGUgZm9yIEZvb2QgVG94aWNvbG9neSBhbmQgQW5hbHl0aWNhbCBDaGVtaXN0cnksIFVuaXZl
cnNpdHkgb2YgVmV0ZXJpbmFyeSBNZWRpY2luZSBIYW5ub3ZlciwgMzA1NTkgSGFubm92ZXIsIEdl
cm1hbnkuJiN4RDtJbnN0aXR1dGUgZm9yIEZvb2QgVG94aWNvbG9neSBhbmQgQW5hbHl0aWNhbCBD
aGVtaXN0cnksIFVuaXZlcnNpdHkgb2YgVmV0ZXJpbmFyeSBNZWRpY2luZSBIYW5ub3ZlciwgMzA1
NTkgSGFubm92ZXIsIEdlcm1hbnk7IERlcGFydG1lbnQgb2YgRm9vZCBDaGVtaXN0cnksIFVuaXZl
cnNpdHkgb2YgV3VwcGVydGFsLCA0MjA5NyBXdXBwZXJ0YWwsIEdlcm1hbnkuJiN4RDtEZXBhcnRt
ZW50IG9mIEh1bWFuIEdlbmV0aWNzLCBSdWhyLVVuaXZlcnNpdHkgQm9jaHVtLCA0NDgwMSBCb2No
dW0sIEdlcm1hbnkuJiN4RDtUcmFuc2xhdGlvbmFsIEltbXVub2xvZ3ksIE1lZGljYWwgRmFjdWx0
eSBDYXJsIEd1c3RhdiBDYXJ1cywgVFUgRHJlc2RlbiwgMDEzMDcgRHJlc2RlbiwgR2VybWFueS4m
I3hEO0ludGVncmF0aXZlIE1ldGFib2xvbWljcyBhbmQgUHJvdGVvbWljcywgQmVybGluIEluc3Rp
dHV0ZSBvZiBNZWRpY2FsIFN5c3RlbXMgQmlvbG9neS9NYXgtRGVsYnJ1Y2sgQ2VudGVyIGZvciBN
b2xlY3VsYXIgTWVkaWNpbmUsIDEzMTI1IEJlcmxpbiwgR2VybWFueS4mI3hEO0RlcGFydG1lbnQg
b2YgTmV1cm9sb2d5LCBGcmllZHJpY2gtQWxleGFuZGVyLVVuaXZlcnNpdHkgRXJsYW5nZW4tTnVy
ZW1iZXJnLCA5MTA1NCBFcmxhbmdlbiwgR2VybWFueS4gRWxlY3Ryb25pYyBhZGRyZXNzOiByYWxm
LmxpbmtlckB1ay1lcmxhbmdlbi5kZS48L2F1dGgtYWRkcmVzcz48dGl0bGVzPjx0aXRsZT5EaWV0
YXJ5IEZhdHR5IEFjaWRzIERpcmVjdGx5IEltcGFjdCBDZW50cmFsIE5lcnZvdXMgU3lzdGVtIEF1
dG9pbW11bml0eSB2aWEgdGhlIFNtYWxsIEludGVzdGluZTwvdGl0bGU+PHNlY29uZGFyeS10aXRs
ZT5JbW11bml0eTwvc2Vjb25kYXJ5LXRpdGxlPjwvdGl0bGVzPjxwYWdlcz44MTctMjk8L3BhZ2Vz
Pjx2b2x1bWU+NDM8L3ZvbHVtZT48bnVtYmVyPjQ8L251bWJlcj48a2V5d29yZHM+PGtleXdvcmQ+
QW5pbWFsczwva2V5d29yZD48a2V5d29yZD5BdXRvaW1tdW5pdHkvKmRydWcgZWZmZWN0czwva2V5
d29yZD48a2V5d29yZD5DZW50cmFsIE5lcnZvdXMgU3lzdGVtLyppbW11bm9sb2d5PC9rZXl3b3Jk
PjxrZXl3b3JkPkRpZXRhcnkgRmF0cy8qcGhhcm1hY29sb2d5L3RveGljaXR5PC9rZXl3b3JkPjxr
ZXl3b3JkPkR1b2RlbnVtLyppbW11bm9sb2d5L21ldGFib2xpc20vbWljcm9iaW9sb2d5PC9rZXl3
b3JkPjxrZXl3b3JkPkVuY2VwaGFsb215ZWxpdGlzLCBBdXRvaW1tdW5lLCBFeHBlcmltZW50YWwv
KmV0aW9sb2d5L2ltbXVub2xvZ3kvbWV0YWJvbGlzbTwva2V5d29yZD48a2V5d29yZD5GYXR0eSBB
Y2lkcy9jaGVtaXN0cnkvKnBoYXJtYWNvbG9neS90b3hpY2l0eTwva2V5d29yZD48a2V5d29yZD5G
ZWNhbCBNaWNyb2Jpb3RhIFRyYW5zcGxhbnRhdGlvbjwva2V5d29yZD48a2V5d29yZD5HYXN0cm9p
bnRlc3RpbmFsIE1pY3JvYmlvbWUvcGh5c2lvbG9neTwva2V5d29yZD48a2V5d29yZD5HZW5lIEV4
cHJlc3Npb24gUmVndWxhdGlvbi9pbW11bm9sb2d5PC9rZXl3b3JkPjxrZXl3b3JkPkxhdXJpYyBB
Y2lkcy90b3hpY2l0eTwva2V5d29yZD48a2V5d29yZD5MaXZlciBYIFJlY2VwdG9yczwva2V5d29y
ZD48a2V5d29yZD5MeW1waG9wb2llc2lzLypkcnVnIGVmZmVjdHM8L2tleXdvcmQ+PGtleXdvcmQ+
TUFQIEtpbmFzZSBTaWduYWxpbmcgU3lzdGVtPC9rZXl3b3JkPjxrZXl3b3JkPk1pY2U8L2tleXdv
cmQ+PGtleXdvcmQ+TW9sZWN1bGFyIFdlaWdodDwva2V5d29yZD48a2V5d29yZD5PcnBoYW4gTnVj
bGVhciBSZWNlcHRvcnMvYmlvc3ludGhlc2lzL2dlbmV0aWNzPC9rZXl3b3JkPjxrZXl3b3JkPlJl
Y2VwdG9ycywgRy1Qcm90ZWluLUNvdXBsZWQvYmlvc3ludGhlc2lzL2dlbmV0aWNzPC9rZXl3b3Jk
PjxrZXl3b3JkPlNwbGVlbi9pbW11bm9sb2d5L3BhdGhvbG9neTwva2V5d29yZD48a2V5d29yZD5U
LUx5bXBob2N5dGUgU3Vic2V0cy8qZHJ1ZyBlZmZlY3RzL2ltbXVub2xvZ3kvbWV0YWJvbGlzbTwv
a2V5d29yZD48a2V5d29yZD5ULUx5bXBob2N5dGVzLCBSZWd1bGF0b3J5L2ltbXVub2xvZ3k8L2tl
eXdvcmQ+PGtleXdvcmQ+VGgxIENlbGxzL2ltbXVub2xvZ3k8L2tleXdvcmQ+PGtleXdvcmQ+VGgx
NyBDZWxscy9pbW11bm9sb2d5PC9rZXl3b3JkPjxrZXl3b3JkPlRyYW5zY3JpcHRvbWU8L2tleXdv
cmQ+PC9rZXl3b3Jkcz48ZGF0ZXM+PHllYXI+MjAxNTwveWVhcj48cHViLWRhdGVzPjxkYXRlPk9j
dCAyMDwvZGF0ZT48L3B1Yi1kYXRlcz48L2RhdGVzPjxpc2JuPjEwOTctNDE4MCAoRWxlY3Ryb25p
YykmI3hEOzEwNzQtNzYxMyAoTGlua2luZyk8L2lzYm4+PGFjY2Vzc2lvbi1udW0+MjY0ODg4MTc8
L2FjY2Vzc2lvbi1udW0+PHVybHM+PHJlbGF0ZWQtdXJscz48dXJsPmh0dHBzOi8vd3d3Lm5jYmku
bmxtLm5paC5nb3YvcHVibWVkLzI2NDg4ODE3PC91cmw+PC9yZWxhdGVkLXVybHM+PC91cmxzPjxl
bGVjdHJvbmljLXJlc291cmNlLW51bT4xMC4xMDE2L2ouaW1tdW5pLjIwMTUuMDkuMDA3PC9lbGVj
dHJvbmljLXJlc291cmNlLW51bT48L3JlY29yZD48L0NpdGU+PC9FbmROb3RlPn==
</w:fldData>
        </w:fldChar>
      </w:r>
      <w:r w:rsidR="006672CF">
        <w:rPr>
          <w:lang w:val="en-AU"/>
        </w:rPr>
        <w:instrText xml:space="preserve"> ADDIN EN.CITE </w:instrText>
      </w:r>
      <w:r w:rsidR="006672CF">
        <w:rPr>
          <w:lang w:val="en-AU"/>
        </w:rPr>
        <w:fldChar w:fldCharType="begin">
          <w:fldData xml:space="preserve">PEVuZE5vdGU+PENpdGU+PEF1dGhvcj5IYWdoaWtpYTwvQXV0aG9yPjxZZWFyPjIwMTU8L1llYXI+
PFJlY051bT4yNTIwPC9SZWNOdW0+PERpc3BsYXlUZXh0PihIYWdoaWtpYSBldCBhbC4sIDIwMTUp
PC9EaXNwbGF5VGV4dD48cmVjb3JkPjxyZWMtbnVtYmVyPjI1MjA8L3JlYy1udW1iZXI+PGZvcmVp
Z24ta2V5cz48a2V5IGFwcD0iRU4iIGRiLWlkPSIwdzl2dnI5ZWxzdHB3dmV6NXZweHpzc256ZGZy
ZmV3MGRyd3AiIHRpbWVzdGFtcD0iMCI+MjUyMDwva2V5PjwvZm9yZWlnbi1rZXlzPjxyZWYtdHlw
ZSBuYW1lPSJKb3VybmFsIEFydGljbGUiPjE3PC9yZWYtdHlwZT48Y29udHJpYnV0b3JzPjxhdXRo
b3JzPjxhdXRob3I+SGFnaGlraWEsIEEuPC9hdXRob3I+PGF1dGhvcj5Kb3JnLCBTLjwvYXV0aG9y
PjxhdXRob3I+RHVzY2hhLCBBLjwvYXV0aG9yPjxhdXRob3I+QmVyZywgSi48L2F1dGhvcj48YXV0
aG9yPk1hbnplbCwgQS48L2F1dGhvcj48YXV0aG9yPldhc2NoYmlzY2gsIEEuPC9hdXRob3I+PGF1
dGhvcj5IYW1tZXIsIEEuPC9hdXRob3I+PGF1dGhvcj5MZWUsIEQuIEguPC9hdXRob3I+PGF1dGhv
cj5NYXksIEMuPC9hdXRob3I+PGF1dGhvcj5XaWxjaywgTi48L2F1dGhvcj48YXV0aG9yPkJhbG9n
aCwgQS48L2F1dGhvcj48YXV0aG9yPk9zdGVybWFubiwgQS4gSS48L2F1dGhvcj48YXV0aG9yPlNj
aGViYiwgTi4gSC48L2F1dGhvcj48YXV0aG9yPkFra2FkLCBELiBBLjwvYXV0aG9yPjxhdXRob3I+
R3JvaG1lLCBELiBBLjwvYXV0aG9yPjxhdXRob3I+S2xlaW5ld2lldGZlbGQsIE0uPC9hdXRob3I+
PGF1dGhvcj5LZW1wYSwgUy48L2F1dGhvcj48YXV0aG9yPlRob25lLCBKLjwvYXV0aG9yPjxhdXRo
b3I+RGVtaXIsIFMuPC9hdXRob3I+PGF1dGhvcj5NdWxsZXIsIEQuIE4uPC9hdXRob3I+PGF1dGhv
cj5Hb2xkLCBSLjwvYXV0aG9yPjxhdXRob3I+TGlua2VyLCBSLiBBLjwvYXV0aG9yPjwvYXV0aG9y
cz48L2NvbnRyaWJ1dG9ycz48YXV0aC1hZGRyZXNzPkRlcGFydG1lbnQgb2YgTmV1cm9sb2d5LCBS
dWhyLVVuaXZlcnNpdHkgQm9jaHVtLCA0NDgwMSBCb2NodW0sIEdlcm1hbnkuIEVsZWN0cm9uaWMg
YWRkcmVzczogYWlkZW4uaGFnaGlraWFAcnViLmRlLiYjeEQ7RGVwYXJ0bWVudCBvZiBOZXVyb2xv
Z3ksIEZyaWVkcmljaC1BbGV4YW5kZXItVW5pdmVyc2l0eSBFcmxhbmdlbi1OdXJlbWJlcmcsIDkx
MDU0IEVybGFuZ2VuLCBHZXJtYW55LiYjeEQ7RGVwYXJ0bWVudCBvZiBOZXVyb2xvZ3ksIFJ1aHIt
VW5pdmVyc2l0eSBCb2NodW0sIDQ0ODAxIEJvY2h1bSwgR2VybWFueS4mI3hEO01lZGljYWwgUHJv
dGVvbS1DZW50ZXIsIFJ1aHItVW5pdmVyc2l0eSBCb2NodW0sIDQ0ODAxIEJvY2h1bSwgR2VybWFu
eS4mI3hEO0V4cGVyaW1lbnRhbCBhbmQgQ2xpbmljYWwgUmVzZWFyY2ggQ2VudGVyICZhbXA7IE1h
eC1EZWxicnVjayBDZW50ZXIgQmVybGluLCAxMzEyNSBCZXJsaW4sIEdlcm1hbnkuJiN4RDtJbnN0
aXR1dGUgZm9yIEZvb2QgVG94aWNvbG9neSBhbmQgQW5hbHl0aWNhbCBDaGVtaXN0cnksIFVuaXZl
cnNpdHkgb2YgVmV0ZXJpbmFyeSBNZWRpY2luZSBIYW5ub3ZlciwgMzA1NTkgSGFubm92ZXIsIEdl
cm1hbnkuJiN4RDtJbnN0aXR1dGUgZm9yIEZvb2QgVG94aWNvbG9neSBhbmQgQW5hbHl0aWNhbCBD
aGVtaXN0cnksIFVuaXZlcnNpdHkgb2YgVmV0ZXJpbmFyeSBNZWRpY2luZSBIYW5ub3ZlciwgMzA1
NTkgSGFubm92ZXIsIEdlcm1hbnk7IERlcGFydG1lbnQgb2YgRm9vZCBDaGVtaXN0cnksIFVuaXZl
cnNpdHkgb2YgV3VwcGVydGFsLCA0MjA5NyBXdXBwZXJ0YWwsIEdlcm1hbnkuJiN4RDtEZXBhcnRt
ZW50IG9mIEh1bWFuIEdlbmV0aWNzLCBSdWhyLVVuaXZlcnNpdHkgQm9jaHVtLCA0NDgwMSBCb2No
dW0sIEdlcm1hbnkuJiN4RDtUcmFuc2xhdGlvbmFsIEltbXVub2xvZ3ksIE1lZGljYWwgRmFjdWx0
eSBDYXJsIEd1c3RhdiBDYXJ1cywgVFUgRHJlc2RlbiwgMDEzMDcgRHJlc2RlbiwgR2VybWFueS4m
I3hEO0ludGVncmF0aXZlIE1ldGFib2xvbWljcyBhbmQgUHJvdGVvbWljcywgQmVybGluIEluc3Rp
dHV0ZSBvZiBNZWRpY2FsIFN5c3RlbXMgQmlvbG9neS9NYXgtRGVsYnJ1Y2sgQ2VudGVyIGZvciBN
b2xlY3VsYXIgTWVkaWNpbmUsIDEzMTI1IEJlcmxpbiwgR2VybWFueS4mI3hEO0RlcGFydG1lbnQg
b2YgTmV1cm9sb2d5LCBGcmllZHJpY2gtQWxleGFuZGVyLVVuaXZlcnNpdHkgRXJsYW5nZW4tTnVy
ZW1iZXJnLCA5MTA1NCBFcmxhbmdlbiwgR2VybWFueS4gRWxlY3Ryb25pYyBhZGRyZXNzOiByYWxm
LmxpbmtlckB1ay1lcmxhbmdlbi5kZS48L2F1dGgtYWRkcmVzcz48dGl0bGVzPjx0aXRsZT5EaWV0
YXJ5IEZhdHR5IEFjaWRzIERpcmVjdGx5IEltcGFjdCBDZW50cmFsIE5lcnZvdXMgU3lzdGVtIEF1
dG9pbW11bml0eSB2aWEgdGhlIFNtYWxsIEludGVzdGluZTwvdGl0bGU+PHNlY29uZGFyeS10aXRs
ZT5JbW11bml0eTwvc2Vjb25kYXJ5LXRpdGxlPjwvdGl0bGVzPjxwYWdlcz44MTctMjk8L3BhZ2Vz
Pjx2b2x1bWU+NDM8L3ZvbHVtZT48bnVtYmVyPjQ8L251bWJlcj48a2V5d29yZHM+PGtleXdvcmQ+
QW5pbWFsczwva2V5d29yZD48a2V5d29yZD5BdXRvaW1tdW5pdHkvKmRydWcgZWZmZWN0czwva2V5
d29yZD48a2V5d29yZD5DZW50cmFsIE5lcnZvdXMgU3lzdGVtLyppbW11bm9sb2d5PC9rZXl3b3Jk
PjxrZXl3b3JkPkRpZXRhcnkgRmF0cy8qcGhhcm1hY29sb2d5L3RveGljaXR5PC9rZXl3b3JkPjxr
ZXl3b3JkPkR1b2RlbnVtLyppbW11bm9sb2d5L21ldGFib2xpc20vbWljcm9iaW9sb2d5PC9rZXl3
b3JkPjxrZXl3b3JkPkVuY2VwaGFsb215ZWxpdGlzLCBBdXRvaW1tdW5lLCBFeHBlcmltZW50YWwv
KmV0aW9sb2d5L2ltbXVub2xvZ3kvbWV0YWJvbGlzbTwva2V5d29yZD48a2V5d29yZD5GYXR0eSBB
Y2lkcy9jaGVtaXN0cnkvKnBoYXJtYWNvbG9neS90b3hpY2l0eTwva2V5d29yZD48a2V5d29yZD5G
ZWNhbCBNaWNyb2Jpb3RhIFRyYW5zcGxhbnRhdGlvbjwva2V5d29yZD48a2V5d29yZD5HYXN0cm9p
bnRlc3RpbmFsIE1pY3JvYmlvbWUvcGh5c2lvbG9neTwva2V5d29yZD48a2V5d29yZD5HZW5lIEV4
cHJlc3Npb24gUmVndWxhdGlvbi9pbW11bm9sb2d5PC9rZXl3b3JkPjxrZXl3b3JkPkxhdXJpYyBB
Y2lkcy90b3hpY2l0eTwva2V5d29yZD48a2V5d29yZD5MaXZlciBYIFJlY2VwdG9yczwva2V5d29y
ZD48a2V5d29yZD5MeW1waG9wb2llc2lzLypkcnVnIGVmZmVjdHM8L2tleXdvcmQ+PGtleXdvcmQ+
TUFQIEtpbmFzZSBTaWduYWxpbmcgU3lzdGVtPC9rZXl3b3JkPjxrZXl3b3JkPk1pY2U8L2tleXdv
cmQ+PGtleXdvcmQ+TW9sZWN1bGFyIFdlaWdodDwva2V5d29yZD48a2V5d29yZD5PcnBoYW4gTnVj
bGVhciBSZWNlcHRvcnMvYmlvc3ludGhlc2lzL2dlbmV0aWNzPC9rZXl3b3JkPjxrZXl3b3JkPlJl
Y2VwdG9ycywgRy1Qcm90ZWluLUNvdXBsZWQvYmlvc3ludGhlc2lzL2dlbmV0aWNzPC9rZXl3b3Jk
PjxrZXl3b3JkPlNwbGVlbi9pbW11bm9sb2d5L3BhdGhvbG9neTwva2V5d29yZD48a2V5d29yZD5U
LUx5bXBob2N5dGUgU3Vic2V0cy8qZHJ1ZyBlZmZlY3RzL2ltbXVub2xvZ3kvbWV0YWJvbGlzbTwv
a2V5d29yZD48a2V5d29yZD5ULUx5bXBob2N5dGVzLCBSZWd1bGF0b3J5L2ltbXVub2xvZ3k8L2tl
eXdvcmQ+PGtleXdvcmQ+VGgxIENlbGxzL2ltbXVub2xvZ3k8L2tleXdvcmQ+PGtleXdvcmQ+VGgx
NyBDZWxscy9pbW11bm9sb2d5PC9rZXl3b3JkPjxrZXl3b3JkPlRyYW5zY3JpcHRvbWU8L2tleXdv
cmQ+PC9rZXl3b3Jkcz48ZGF0ZXM+PHllYXI+MjAxNTwveWVhcj48cHViLWRhdGVzPjxkYXRlPk9j
dCAyMDwvZGF0ZT48L3B1Yi1kYXRlcz48L2RhdGVzPjxpc2JuPjEwOTctNDE4MCAoRWxlY3Ryb25p
YykmI3hEOzEwNzQtNzYxMyAoTGlua2luZyk8L2lzYm4+PGFjY2Vzc2lvbi1udW0+MjY0ODg4MTc8
L2FjY2Vzc2lvbi1udW0+PHVybHM+PHJlbGF0ZWQtdXJscz48dXJsPmh0dHBzOi8vd3d3Lm5jYmku
bmxtLm5paC5nb3YvcHVibWVkLzI2NDg4ODE3PC91cmw+PC9yZWxhdGVkLXVybHM+PC91cmxzPjxl
bGVjdHJvbmljLXJlc291cmNlLW51bT4xMC4xMDE2L2ouaW1tdW5pLjIwMTUuMDkuMDA3PC9lbGVj
dHJvbmljLXJlc291cmNlLW51bT48L3JlY29yZD48L0NpdGU+PC9FbmROb3RlPn==
</w:fldData>
        </w:fldChar>
      </w:r>
      <w:r w:rsidR="006672CF">
        <w:rPr>
          <w:lang w:val="en-AU"/>
        </w:rPr>
        <w:instrText xml:space="preserve"> ADDIN EN.CITE.DATA </w:instrText>
      </w:r>
      <w:r w:rsidR="006672CF">
        <w:rPr>
          <w:lang w:val="en-AU"/>
        </w:rPr>
      </w:r>
      <w:r w:rsidR="006672CF">
        <w:rPr>
          <w:lang w:val="en-AU"/>
        </w:rPr>
        <w:fldChar w:fldCharType="end"/>
      </w:r>
      <w:r w:rsidRPr="003A42E8">
        <w:rPr>
          <w:lang w:val="en-AU"/>
        </w:rPr>
      </w:r>
      <w:r w:rsidRPr="003A42E8">
        <w:rPr>
          <w:lang w:val="en-AU"/>
        </w:rPr>
        <w:fldChar w:fldCharType="separate"/>
      </w:r>
      <w:r w:rsidR="006672CF">
        <w:rPr>
          <w:noProof/>
          <w:lang w:val="en-AU"/>
        </w:rPr>
        <w:t>(Haghikia et al., 2015)</w:t>
      </w:r>
      <w:r w:rsidRPr="003A42E8">
        <w:rPr>
          <w:lang w:val="en-AU"/>
        </w:rPr>
        <w:fldChar w:fldCharType="end"/>
      </w:r>
      <w:r w:rsidRPr="003A42E8">
        <w:rPr>
          <w:lang w:val="en-AU"/>
        </w:rPr>
        <w:t>.</w:t>
      </w:r>
      <w:r w:rsidR="003F0461">
        <w:rPr>
          <w:lang w:val="en-AU"/>
        </w:rPr>
        <w:t xml:space="preserve"> </w:t>
      </w:r>
      <w:r w:rsidR="003F0461" w:rsidRPr="00A27742">
        <w:rPr>
          <w:lang w:val="en-AU"/>
        </w:rPr>
        <w:t>SCFA are produced by the gut microbiota from dietary fibre, primarily comprising plant cell wall polysaccharides, oligosaccharides and resistant starches. Interestingly, studies have reported that the average western diet contains 20-25g fibre/day while a diet high in fruits and vegetables could contain up to 60g fibre/day, highlighting the importance of accompanying MCT intake with high fruit and vegetable intake</w:t>
      </w:r>
      <w:r w:rsidR="003F0461">
        <w:rPr>
          <w:lang w:val="en-AU"/>
        </w:rPr>
        <w:t>.</w:t>
      </w:r>
      <w:r w:rsidRPr="003A42E8">
        <w:rPr>
          <w:lang w:val="en-AU"/>
        </w:rPr>
        <w:t xml:space="preserve"> </w:t>
      </w:r>
    </w:p>
    <w:p w14:paraId="1C2EEF2E" w14:textId="77777777" w:rsidR="0061618A" w:rsidRPr="003A42E8" w:rsidRDefault="0061618A">
      <w:pPr>
        <w:rPr>
          <w:lang w:val="en-AU"/>
        </w:rPr>
      </w:pPr>
    </w:p>
    <w:p w14:paraId="42F5E697" w14:textId="54E862A0" w:rsidR="005153B0" w:rsidRPr="003A42E8" w:rsidRDefault="004B0137" w:rsidP="007A79FB">
      <w:pPr>
        <w:pStyle w:val="Heading4"/>
        <w:rPr>
          <w:rFonts w:ascii="Times New Roman" w:hAnsi="Times New Roman" w:cs="Times New Roman"/>
        </w:rPr>
      </w:pPr>
      <w:r w:rsidRPr="003A42E8">
        <w:rPr>
          <w:rFonts w:ascii="Times New Roman" w:hAnsi="Times New Roman" w:cs="Times New Roman"/>
        </w:rPr>
        <w:t>Clinical studies of ketone supplement</w:t>
      </w:r>
      <w:r w:rsidR="00F20883" w:rsidRPr="003A42E8">
        <w:rPr>
          <w:rFonts w:ascii="Times New Roman" w:hAnsi="Times New Roman" w:cs="Times New Roman"/>
        </w:rPr>
        <w:t xml:space="preserve"> dosage and effects on CMR</w:t>
      </w:r>
    </w:p>
    <w:p w14:paraId="59277981" w14:textId="5630BF68" w:rsidR="004B0137" w:rsidRPr="003A42E8" w:rsidRDefault="004B0137" w:rsidP="00F20883">
      <w:r w:rsidRPr="003A42E8">
        <w:t xml:space="preserve">A study conducted on mild to moderate AD patients found that 30g/d MCT supplementation for one month increased brain ketone consumption by 2-fold, without affecting glucose utilization </w:t>
      </w:r>
      <w:r w:rsidRPr="003A42E8">
        <w:fldChar w:fldCharType="begin">
          <w:fldData xml:space="preserve">PEVuZE5vdGU+PENpdGU+PEF1dGhvcj5Dcm90ZWF1PC9BdXRob3I+PFllYXI+MjAxODwvWWVhcj48
UmVjTnVtPjI1Mjk8L1JlY051bT48RGlzcGxheVRleHQ+KENyb3RlYXUgZXQgYWwuLCAyMDE4KTwv
RGlzcGxheVRleHQ+PHJlY29yZD48cmVjLW51bWJlcj4yNTI5PC9yZWMtbnVtYmVyPjxmb3JlaWdu
LWtleXM+PGtleSBhcHA9IkVOIiBkYi1pZD0iMHc5dnZyOWVsc3Rwd3ZlejV2cHh6c3NuemRmcmZl
dzBkcndwIiB0aW1lc3RhbXA9IjAiPjI1Mjk8L2tleT48L2ZvcmVpZ24ta2V5cz48cmVmLXR5cGUg
bmFtZT0iSm91cm5hbCBBcnRpY2xlIj4xNzwvcmVmLXR5cGU+PGNvbnRyaWJ1dG9ycz48YXV0aG9y
cz48YXV0aG9yPkNyb3RlYXUsIEUuPC9hdXRob3I+PGF1dGhvcj5DYXN0ZWxsYW5vLCBDLiBBLjwv
YXV0aG9yPjxhdXRob3I+UmljaGFyZCwgTS4gQS48L2F1dGhvcj48YXV0aG9yPkZvcnRpZXIsIE0u
PC9hdXRob3I+PGF1dGhvcj5OdWdlbnQsIFMuPC9hdXRob3I+PGF1dGhvcj5MZXBhZ2UsIE0uPC9h
dXRob3I+PGF1dGhvcj5EdWNoZXNuZSwgUy48L2F1dGhvcj48YXV0aG9yPldoaXR0aW5nc3RhbGws
IEsuPC9hdXRob3I+PGF1dGhvcj5UdXJjb3R0ZSwgRS4gRS48L2F1dGhvcj48YXV0aG9yPkJvY3Rp
LCBDLjwvYXV0aG9yPjxhdXRob3I+RnVsb3AsIFQuPC9hdXRob3I+PGF1dGhvcj5DdW5uYW5lLCBT
LiBDLjwvYXV0aG9yPjwvYXV0aG9ycz48L2NvbnRyaWJ1dG9ycz48YXV0aC1hZGRyZXNzPlJlc2Vh
cmNoIENlbnRlciBvbiBBZ2luZywgVW5pdmVyc2l0ZSBkZSBTaGVyYnJvb2tlLCBTaGVyYnJvb2tl
LCBRQywgQ2FuYWRhLiYjeEQ7RGVwYXJ0bWVudCBvZiBOdWNsZWFyIE1lZGljaW5lIGFuZCBSYWRp
b2Jpb2xvZ3ksIFVuaXZlcnNpdGUgZGUgU2hlcmJyb29rZSwgU2hlcmJyb29rZSwgUUMsIENhbmFk
YS4mI3hEO0NlbnRyZSBkZSByZWNoZXJjaGUgQ0VSVk8gZGUgbCZhcG9zO0luc3RpdHV0IHVuaXZl
cnNpdGFpcmUgZW4gc2FudGUgbWVudGFsZSBkZSBRdWViZWMsIFF1ZWJlYywgUUMsIENhbmFkYS4m
I3hEO0RlcGFydG1lbnQgb2YgUmFkaW9sb2d5LCBVbml2ZXJzaXRlIExhdmFsLCBRdWViZWMsIFFD
LCBDYW5hZGEuJiN4RDtEZXBhcnRtZW50IG9mIFJhZGlvbG9neSwgVW5pdmVyc2l0ZSBkZSBTaGVy
YnJvb2tlLCBTaGVyYnJvb2tlLCBRQywgQ2FuYWRhLiYjeEQ7RGVwYXJ0bWVudCBvZiBNZWRpY2lu
ZSwgVW5pdmVyc2l0ZSBkZSBTaGVyYnJvb2tlLCBTaGVyYnJvb2tlLCBRQywgQ2FuYWRhLjwvYXV0
aC1hZGRyZXNzPjx0aXRsZXM+PHRpdGxlPktldG9nZW5pYyBNZWRpdW0gQ2hhaW4gVHJpZ2x5Y2Vy
aWRlcyBJbmNyZWFzZSBCcmFpbiBFbmVyZ3kgTWV0YWJvbGlzbSBpbiBBbHpoZWltZXImYXBvcztz
IERpc2Vhc2U8L3RpdGxlPjxzZWNvbmRhcnktdGl0bGU+SiBBbHpoZWltZXJzIERpczwvc2Vjb25k
YXJ5LXRpdGxlPjwvdGl0bGVzPjxwZXJpb2RpY2FsPjxmdWxsLXRpdGxlPkogQWx6aGVpbWVycyBE
aXM8L2Z1bGwtdGl0bGU+PC9wZXJpb2RpY2FsPjxwYWdlcz41NTEtNTYxPC9wYWdlcz48dm9sdW1l
PjY0PC92b2x1bWU+PG51bWJlcj4yPC9udW1iZXI+PGtleXdvcmRzPjxrZXl3b3JkPkFjZXRvYWNl
dGF0ZTwva2V5d29yZD48a2V5d29yZD5BbHpoZWltZXImYXBvcztzIGRpc2Vhc2U8L2tleXdvcmQ+
PGtleXdvcmQ+WzExQ10tYWNldG9hY2V0YXRlPC9rZXl3b3JkPjxrZXl3b3JkPlsxOEZdLWZsdW9y
b2Rlb3h5Z2x1Y29zZTwva2V5d29yZD48a2V5d29yZD5iZXRhLWh5ZHJveHlidXR5cmF0ZTwva2V5
d29yZD48a2V5d29yZD5icmFpbiBlbmVyZ3kgbWV0YWJvbGlzbTwva2V5d29yZD48a2V5d29yZD5j
ZXJlYnJhbCBibG9vZCBmbG93PC9rZXl3b3JkPjxrZXl3b3JkPmtldG9uZXM8L2tleXdvcmQ+PGtl
eXdvcmQ+bWVkaXVtIGNoYWluIHRyaWdseWNlcmlkZXM8L2tleXdvcmQ+PC9rZXl3b3Jkcz48ZGF0
ZXM+PHllYXI+MjAxODwveWVhcj48L2RhdGVzPjxpc2JuPjE4NzUtODkwOCAoRWxlY3Ryb25pYykm
I3hEOzEzODctMjg3NyAoTGlua2luZyk8L2lzYm4+PGFjY2Vzc2lvbi1udW0+Mjk5MTQwMzU8L2Fj
Y2Vzc2lvbi1udW0+PHVybHM+PHJlbGF0ZWQtdXJscz48dXJsPmh0dHBzOi8vd3d3Lm5jYmkubmxt
Lm5paC5nb3YvcHVibWVkLzI5OTE0MDM1PC91cmw+PC9yZWxhdGVkLXVybHM+PC91cmxzPjxlbGVj
dHJvbmljLXJlc291cmNlLW51bT4xMC4zMjMzL0pBRC0xODAyMDI8L2VsZWN0cm9uaWMtcmVzb3Vy
Y2UtbnVtPjwvcmVjb3JkPjwvQ2l0ZT48L0VuZE5vdGU+
</w:fldData>
        </w:fldChar>
      </w:r>
      <w:r w:rsidR="006672CF" w:rsidRPr="00051A9C">
        <w:instrText xml:space="preserve"> ADDIN EN.CITE </w:instrText>
      </w:r>
      <w:r w:rsidR="006672CF" w:rsidRPr="00A27FF1">
        <w:fldChar w:fldCharType="begin">
          <w:fldData xml:space="preserve">PEVuZE5vdGU+PENpdGU+PEF1dGhvcj5Dcm90ZWF1PC9BdXRob3I+PFllYXI+MjAxODwvWWVhcj48
UmVjTnVtPjI1Mjk8L1JlY051bT48RGlzcGxheVRleHQ+KENyb3RlYXUgZXQgYWwuLCAyMDE4KTwv
RGlzcGxheVRleHQ+PHJlY29yZD48cmVjLW51bWJlcj4yNTI5PC9yZWMtbnVtYmVyPjxmb3JlaWdu
LWtleXM+PGtleSBhcHA9IkVOIiBkYi1pZD0iMHc5dnZyOWVsc3Rwd3ZlejV2cHh6c3NuemRmcmZl
dzBkcndwIiB0aW1lc3RhbXA9IjAiPjI1Mjk8L2tleT48L2ZvcmVpZ24ta2V5cz48cmVmLXR5cGUg
bmFtZT0iSm91cm5hbCBBcnRpY2xlIj4xNzwvcmVmLXR5cGU+PGNvbnRyaWJ1dG9ycz48YXV0aG9y
cz48YXV0aG9yPkNyb3RlYXUsIEUuPC9hdXRob3I+PGF1dGhvcj5DYXN0ZWxsYW5vLCBDLiBBLjwv
YXV0aG9yPjxhdXRob3I+UmljaGFyZCwgTS4gQS48L2F1dGhvcj48YXV0aG9yPkZvcnRpZXIsIE0u
PC9hdXRob3I+PGF1dGhvcj5OdWdlbnQsIFMuPC9hdXRob3I+PGF1dGhvcj5MZXBhZ2UsIE0uPC9h
dXRob3I+PGF1dGhvcj5EdWNoZXNuZSwgUy48L2F1dGhvcj48YXV0aG9yPldoaXR0aW5nc3RhbGws
IEsuPC9hdXRob3I+PGF1dGhvcj5UdXJjb3R0ZSwgRS4gRS48L2F1dGhvcj48YXV0aG9yPkJvY3Rp
LCBDLjwvYXV0aG9yPjxhdXRob3I+RnVsb3AsIFQuPC9hdXRob3I+PGF1dGhvcj5DdW5uYW5lLCBT
LiBDLjwvYXV0aG9yPjwvYXV0aG9ycz48L2NvbnRyaWJ1dG9ycz48YXV0aC1hZGRyZXNzPlJlc2Vh
cmNoIENlbnRlciBvbiBBZ2luZywgVW5pdmVyc2l0ZSBkZSBTaGVyYnJvb2tlLCBTaGVyYnJvb2tl
LCBRQywgQ2FuYWRhLiYjeEQ7RGVwYXJ0bWVudCBvZiBOdWNsZWFyIE1lZGljaW5lIGFuZCBSYWRp
b2Jpb2xvZ3ksIFVuaXZlcnNpdGUgZGUgU2hlcmJyb29rZSwgU2hlcmJyb29rZSwgUUMsIENhbmFk
YS4mI3hEO0NlbnRyZSBkZSByZWNoZXJjaGUgQ0VSVk8gZGUgbCZhcG9zO0luc3RpdHV0IHVuaXZl
cnNpdGFpcmUgZW4gc2FudGUgbWVudGFsZSBkZSBRdWViZWMsIFF1ZWJlYywgUUMsIENhbmFkYS4m
I3hEO0RlcGFydG1lbnQgb2YgUmFkaW9sb2d5LCBVbml2ZXJzaXRlIExhdmFsLCBRdWViZWMsIFFD
LCBDYW5hZGEuJiN4RDtEZXBhcnRtZW50IG9mIFJhZGlvbG9neSwgVW5pdmVyc2l0ZSBkZSBTaGVy
YnJvb2tlLCBTaGVyYnJvb2tlLCBRQywgQ2FuYWRhLiYjeEQ7RGVwYXJ0bWVudCBvZiBNZWRpY2lu
ZSwgVW5pdmVyc2l0ZSBkZSBTaGVyYnJvb2tlLCBTaGVyYnJvb2tlLCBRQywgQ2FuYWRhLjwvYXV0
aC1hZGRyZXNzPjx0aXRsZXM+PHRpdGxlPktldG9nZW5pYyBNZWRpdW0gQ2hhaW4gVHJpZ2x5Y2Vy
aWRlcyBJbmNyZWFzZSBCcmFpbiBFbmVyZ3kgTWV0YWJvbGlzbSBpbiBBbHpoZWltZXImYXBvcztz
IERpc2Vhc2U8L3RpdGxlPjxzZWNvbmRhcnktdGl0bGU+SiBBbHpoZWltZXJzIERpczwvc2Vjb25k
YXJ5LXRpdGxlPjwvdGl0bGVzPjxwZXJpb2RpY2FsPjxmdWxsLXRpdGxlPkogQWx6aGVpbWVycyBE
aXM8L2Z1bGwtdGl0bGU+PC9wZXJpb2RpY2FsPjxwYWdlcz41NTEtNTYxPC9wYWdlcz48dm9sdW1l
PjY0PC92b2x1bWU+PG51bWJlcj4yPC9udW1iZXI+PGtleXdvcmRzPjxrZXl3b3JkPkFjZXRvYWNl
dGF0ZTwva2V5d29yZD48a2V5d29yZD5BbHpoZWltZXImYXBvcztzIGRpc2Vhc2U8L2tleXdvcmQ+
PGtleXdvcmQ+WzExQ10tYWNldG9hY2V0YXRlPC9rZXl3b3JkPjxrZXl3b3JkPlsxOEZdLWZsdW9y
b2Rlb3h5Z2x1Y29zZTwva2V5d29yZD48a2V5d29yZD5iZXRhLWh5ZHJveHlidXR5cmF0ZTwva2V5
d29yZD48a2V5d29yZD5icmFpbiBlbmVyZ3kgbWV0YWJvbGlzbTwva2V5d29yZD48a2V5d29yZD5j
ZXJlYnJhbCBibG9vZCBmbG93PC9rZXl3b3JkPjxrZXl3b3JkPmtldG9uZXM8L2tleXdvcmQ+PGtl
eXdvcmQ+bWVkaXVtIGNoYWluIHRyaWdseWNlcmlkZXM8L2tleXdvcmQ+PC9rZXl3b3Jkcz48ZGF0
ZXM+PHllYXI+MjAxODwveWVhcj48L2RhdGVzPjxpc2JuPjE4NzUtODkwOCAoRWxlY3Ryb25pYykm
I3hEOzEzODctMjg3NyAoTGlua2luZyk8L2lzYm4+PGFjY2Vzc2lvbi1udW0+Mjk5MTQwMzU8L2Fj
Y2Vzc2lvbi1udW0+PHVybHM+PHJlbGF0ZWQtdXJscz48dXJsPmh0dHBzOi8vd3d3Lm5jYmkubmxt
Lm5paC5nb3YvcHVibWVkLzI5OTE0MDM1PC91cmw+PC9yZWxhdGVkLXVybHM+PC91cmxzPjxlbGVj
dHJvbmljLXJlc291cmNlLW51bT4xMC4zMjMzL0pBRC0xODAyMDI8L2VsZWN0cm9uaWMtcmVzb3Vy
Y2UtbnVtPjwvcmVjb3JkPjwvQ2l0ZT48L0VuZE5vdGU+
</w:fldData>
        </w:fldChar>
      </w:r>
      <w:r w:rsidR="006672CF" w:rsidRPr="00051A9C">
        <w:instrText xml:space="preserve"> ADDIN EN.CITE.DATA </w:instrText>
      </w:r>
      <w:r w:rsidR="006672CF" w:rsidRPr="00A27FF1">
        <w:fldChar w:fldCharType="end"/>
      </w:r>
      <w:r w:rsidRPr="003A42E8">
        <w:fldChar w:fldCharType="separate"/>
      </w:r>
      <w:r w:rsidR="006672CF">
        <w:rPr>
          <w:noProof/>
        </w:rPr>
        <w:t>(Croteau et al., 2018)</w:t>
      </w:r>
      <w:r w:rsidRPr="003A42E8">
        <w:fldChar w:fldCharType="end"/>
      </w:r>
      <w:r w:rsidRPr="003A42E8">
        <w:t xml:space="preserve">. Further, a study assessing the impact of diet-induced moderate ketosis on </w:t>
      </w:r>
      <w:proofErr w:type="spellStart"/>
      <w:r w:rsidRPr="003A42E8">
        <w:t>CMR</w:t>
      </w:r>
      <w:r w:rsidRPr="003A42E8">
        <w:rPr>
          <w:vertAlign w:val="subscript"/>
        </w:rPr>
        <w:t>Glu</w:t>
      </w:r>
      <w:proofErr w:type="spellEnd"/>
      <w:r w:rsidRPr="003A42E8">
        <w:t xml:space="preserve"> and </w:t>
      </w:r>
      <w:proofErr w:type="spellStart"/>
      <w:r w:rsidRPr="003A42E8">
        <w:t>CMR</w:t>
      </w:r>
      <w:r w:rsidRPr="003A42E8">
        <w:rPr>
          <w:vertAlign w:val="subscript"/>
        </w:rPr>
        <w:t>AcAc</w:t>
      </w:r>
      <w:proofErr w:type="spellEnd"/>
      <w:r w:rsidRPr="003A42E8">
        <w:t xml:space="preserve"> in healthy adults following a four-day high fat KD (4.5:1; lipid: protein plus carbohydrates), reported an 8-fold increase in plasma ketones and a 24% decrease in plasma glucose equating to a 6-fold increase in </w:t>
      </w:r>
      <w:proofErr w:type="spellStart"/>
      <w:r w:rsidRPr="003A42E8">
        <w:t>CMR</w:t>
      </w:r>
      <w:r w:rsidRPr="003A42E8">
        <w:rPr>
          <w:vertAlign w:val="subscript"/>
        </w:rPr>
        <w:t>AcAc</w:t>
      </w:r>
      <w:proofErr w:type="spellEnd"/>
      <w:r w:rsidRPr="003A42E8">
        <w:rPr>
          <w:vertAlign w:val="subscript"/>
        </w:rPr>
        <w:t xml:space="preserve"> </w:t>
      </w:r>
      <w:r w:rsidRPr="003A42E8">
        <w:t xml:space="preserve">and a 20% decrease in </w:t>
      </w:r>
      <w:proofErr w:type="spellStart"/>
      <w:r w:rsidRPr="003A42E8">
        <w:t>CMR</w:t>
      </w:r>
      <w:r w:rsidRPr="003A42E8">
        <w:rPr>
          <w:vertAlign w:val="subscript"/>
        </w:rPr>
        <w:t>Glu</w:t>
      </w:r>
      <w:proofErr w:type="spellEnd"/>
      <w:r w:rsidRPr="003A42E8">
        <w:rPr>
          <w:vertAlign w:val="subscript"/>
        </w:rPr>
        <w:t xml:space="preserve"> </w:t>
      </w:r>
      <w:r w:rsidRPr="003A42E8">
        <w:t xml:space="preserve">respectively. This boost in </w:t>
      </w:r>
      <w:proofErr w:type="spellStart"/>
      <w:r w:rsidRPr="003A42E8">
        <w:t>CMR</w:t>
      </w:r>
      <w:r w:rsidRPr="003A42E8">
        <w:rPr>
          <w:vertAlign w:val="subscript"/>
        </w:rPr>
        <w:t>AcAc</w:t>
      </w:r>
      <w:proofErr w:type="spellEnd"/>
      <w:r w:rsidRPr="003A42E8">
        <w:t xml:space="preserve"> represented 17% of the whole brain energy requirements in healthy adults with a 2-fold difference across brain regions (12-24%) whereas the combined CMR of </w:t>
      </w:r>
      <w:proofErr w:type="spellStart"/>
      <w:r w:rsidRPr="003A42E8">
        <w:t>AcAc</w:t>
      </w:r>
      <w:proofErr w:type="spellEnd"/>
      <w:r w:rsidRPr="003A42E8">
        <w:t xml:space="preserve"> and βHB was estimated to represent about 33% of the brain’s energy requirements </w:t>
      </w:r>
      <w:r w:rsidRPr="003A42E8">
        <w:fldChar w:fldCharType="begin">
          <w:fldData xml:space="preserve">PEVuZE5vdGU+PENpdGU+PEF1dGhvcj5Db3VyY2hlc25lLUxveWVyPC9BdXRob3I+PFllYXI+MjAx
NzwvWWVhcj48UmVjTnVtPjI0NjM8L1JlY051bT48RGlzcGxheVRleHQ+KENvdXJjaGVzbmUtTG95
ZXIgZXQgYWwuLCAyMDE3KTwvRGlzcGxheVRleHQ+PHJlY29yZD48cmVjLW51bWJlcj4yNDYzPC9y
ZWMtbnVtYmVyPjxmb3JlaWduLWtleXM+PGtleSBhcHA9IkVOIiBkYi1pZD0iMHc5dnZyOWVsc3Rw
d3ZlejV2cHh6c3NuemRmcmZldzBkcndwIiB0aW1lc3RhbXA9IjAiPjI0NjM8L2tleT48L2ZvcmVp
Z24ta2V5cz48cmVmLXR5cGUgbmFtZT0iSm91cm5hbCBBcnRpY2xlIj4xNzwvcmVmLXR5cGU+PGNv
bnRyaWJ1dG9ycz48YXV0aG9ycz48YXV0aG9yPkNvdXJjaGVzbmUtTG95ZXIsIEEuPC9hdXRob3I+
PGF1dGhvcj5Dcm90ZWF1LCBFLjwvYXV0aG9yPjxhdXRob3I+Q2FzdGVsbGFubywgQy4gQS48L2F1
dGhvcj48YXV0aG9yPlN0LVBpZXJyZSwgVi48L2F1dGhvcj48YXV0aG9yPkhlbm5lYmVsbGUsIE0u
PC9hdXRob3I+PGF1dGhvcj5DdW5uYW5lLCBTLiBDLjwvYXV0aG9yPjwvYXV0aG9ycz48L2NvbnRy
aWJ1dG9ycz48YXV0aC1hZGRyZXNzPjEgUmVzZWFyY2ggQ2VudGVyIG9uIEFnaW5nLCBTaGVyYnJv
b2tlLCBVbml2ZXJzaXRlIGRlIFNoZXJicm9va2UsIFF1ZWJlYywgQ2FuYWRhLiYjeEQ7MiBEZXBh
cnRtZW50IG9mIFBoYXJtYWNvbG9neSAmYW1wOyBQaHlzaW9sb2d5LCBVbml2ZXJzaXRlIGRlIFNo
ZXJicm9va2UsIFNoZXJicm9va2UsIFF1ZWJlYywgQ2FuYWRhLiYjeEQ7MyBEZXBhcnRtZW50IG9m
IE1lZGljaW5lLCBVbml2ZXJzaXRlIGRlIFNoZXJicm9va2UsIFNoZXJicm9va2UsIFF1ZWJlYywg
Q2FuYWRhLjwvYXV0aC1hZGRyZXNzPjx0aXRsZXM+PHRpdGxlPkludmVyc2UgcmVsYXRpb25zaGlw
IGJldHdlZW4gYnJhaW4gZ2x1Y29zZSBhbmQga2V0b25lIG1ldGFib2xpc20gaW4gYWR1bHRzIGR1
cmluZyBzaG9ydC10ZXJtIG1vZGVyYXRlIGRpZXRhcnkga2V0b3NpczogQSBkdWFsIHRyYWNlciBx
dWFudGl0YXRpdmUgcG9zaXRyb24gZW1pc3Npb24gdG9tb2dyYXBoeSBzdHVkeTwvdGl0bGU+PHNl
Y29uZGFyeS10aXRsZT5KIENlcmViIEJsb29kIEZsb3cgTWV0YWI8L3NlY29uZGFyeS10aXRsZT48
L3RpdGxlcz48cGFnZXM+MjQ4NS0yNDkzPC9wYWdlcz48dm9sdW1lPjM3PC92b2x1bWU+PG51bWJl
cj43PC9udW1iZXI+PGtleXdvcmRzPjxrZXl3b3JkPkFkdWx0PC9rZXl3b3JkPjxrZXl3b3JkPipC
cmFpbi9kaWFnbm9zdGljIGltYWdpbmcvbWV0YWJvbGlzbTwva2V5d29yZD48a2V5d29yZD4qRGll
dCwgS2V0b2dlbmljPC9rZXl3b3JkPjxrZXl3b3JkPkZlbWFsZTwva2V5d29yZD48a2V5d29yZD5G
bHVvcm9kZW94eWdsdWNvc2UgRjE4PC9rZXl3b3JkPjxrZXl3b3JkPkdsdWNvc2UvKm1ldGFib2xp
c208L2tleXdvcmQ+PGtleXdvcmQ+SHVtYW5zPC9rZXl3b3JkPjxrZXl3b3JkPktldG9uZXMvKm1l
dGFib2xpc208L2tleXdvcmQ+PGtleXdvcmQ+KktldG9zaXMvZGlhZ25vc3RpYyBpbWFnaW5nL21l
dGFib2xpc208L2tleXdvcmQ+PGtleXdvcmQ+TWFsZTwva2V5d29yZD48a2V5d29yZD5NaWRkbGUg
QWdlZDwva2V5d29yZD48a2V5d29yZD5Qb3NpdHJvbi1FbWlzc2lvbiBUb21vZ3JhcGh5PC9rZXl3
b3JkPjxrZXl3b3JkPlJhZGlvcGhhcm1hY2V1dGljYWxzPC9rZXl3b3JkPjxrZXl3b3JkPllvdW5n
IEFkdWx0PC9rZXl3b3JkPjxrZXl3b3JkPk1ldGFib2xpc208L2tleXdvcmQ+PGtleXdvcmQ+YWNl
dG9hY2V0YXRlPC9rZXl3b3JkPjxrZXl3b3JkPmdsdWNvc2U8L2tleXdvcmQ+PGtleXdvcmQ+a2V0
b2dlbmljIGRpZXQ8L2tleXdvcmQ+PGtleXdvcmQ+a2V0b25lPC9rZXl3b3JkPjxrZXl3b3JkPm5l
dXJvaW1hZ2luZzwva2V5d29yZD48L2tleXdvcmRzPjxkYXRlcz48eWVhcj4yMDE3PC95ZWFyPjxw
dWItZGF0ZXM+PGRhdGU+SnVsPC9kYXRlPjwvcHViLWRhdGVzPjwvZGF0ZXM+PGlzYm4+MTU1OS03
MDE2IChFbGVjdHJvbmljKSYjeEQ7MDI3MS02NzhYIChMaW5raW5nKTwvaXNibj48YWNjZXNzaW9u
LW51bT4yNzYyOTEwMDwvYWNjZXNzaW9uLW51bT48dXJscz48cmVsYXRlZC11cmxzPjx1cmw+aHR0
cHM6Ly93d3cubmNiaS5ubG0ubmloLmdvdi9wdWJtZWQvMjc2MjkxMDA8L3VybD48L3JlbGF0ZWQt
dXJscz48L3VybHM+PGN1c3RvbTI+UE1DNTUzMTM0NjwvY3VzdG9tMj48ZWxlY3Ryb25pYy1yZXNv
dXJjZS1udW0+MTAuMTE3Ny8wMjcxNjc4WDE2NjY5MzY2PC9lbGVjdHJvbmljLXJlc291cmNlLW51
bT48L3JlY29yZD48L0NpdGU+PC9FbmROb3RlPn==
</w:fldData>
        </w:fldChar>
      </w:r>
      <w:r w:rsidR="006672CF">
        <w:instrText xml:space="preserve"> ADDIN EN.CITE </w:instrText>
      </w:r>
      <w:r w:rsidR="006672CF">
        <w:fldChar w:fldCharType="begin">
          <w:fldData xml:space="preserve">PEVuZE5vdGU+PENpdGU+PEF1dGhvcj5Db3VyY2hlc25lLUxveWVyPC9BdXRob3I+PFllYXI+MjAx
NzwvWWVhcj48UmVjTnVtPjI0NjM8L1JlY051bT48RGlzcGxheVRleHQ+KENvdXJjaGVzbmUtTG95
ZXIgZXQgYWwuLCAyMDE3KTwvRGlzcGxheVRleHQ+PHJlY29yZD48cmVjLW51bWJlcj4yNDYzPC9y
ZWMtbnVtYmVyPjxmb3JlaWduLWtleXM+PGtleSBhcHA9IkVOIiBkYi1pZD0iMHc5dnZyOWVsc3Rw
d3ZlejV2cHh6c3NuemRmcmZldzBkcndwIiB0aW1lc3RhbXA9IjAiPjI0NjM8L2tleT48L2ZvcmVp
Z24ta2V5cz48cmVmLXR5cGUgbmFtZT0iSm91cm5hbCBBcnRpY2xlIj4xNzwvcmVmLXR5cGU+PGNv
bnRyaWJ1dG9ycz48YXV0aG9ycz48YXV0aG9yPkNvdXJjaGVzbmUtTG95ZXIsIEEuPC9hdXRob3I+
PGF1dGhvcj5Dcm90ZWF1LCBFLjwvYXV0aG9yPjxhdXRob3I+Q2FzdGVsbGFubywgQy4gQS48L2F1
dGhvcj48YXV0aG9yPlN0LVBpZXJyZSwgVi48L2F1dGhvcj48YXV0aG9yPkhlbm5lYmVsbGUsIE0u
PC9hdXRob3I+PGF1dGhvcj5DdW5uYW5lLCBTLiBDLjwvYXV0aG9yPjwvYXV0aG9ycz48L2NvbnRy
aWJ1dG9ycz48YXV0aC1hZGRyZXNzPjEgUmVzZWFyY2ggQ2VudGVyIG9uIEFnaW5nLCBTaGVyYnJv
b2tlLCBVbml2ZXJzaXRlIGRlIFNoZXJicm9va2UsIFF1ZWJlYywgQ2FuYWRhLiYjeEQ7MiBEZXBh
cnRtZW50IG9mIFBoYXJtYWNvbG9neSAmYW1wOyBQaHlzaW9sb2d5LCBVbml2ZXJzaXRlIGRlIFNo
ZXJicm9va2UsIFNoZXJicm9va2UsIFF1ZWJlYywgQ2FuYWRhLiYjeEQ7MyBEZXBhcnRtZW50IG9m
IE1lZGljaW5lLCBVbml2ZXJzaXRlIGRlIFNoZXJicm9va2UsIFNoZXJicm9va2UsIFF1ZWJlYywg
Q2FuYWRhLjwvYXV0aC1hZGRyZXNzPjx0aXRsZXM+PHRpdGxlPkludmVyc2UgcmVsYXRpb25zaGlw
IGJldHdlZW4gYnJhaW4gZ2x1Y29zZSBhbmQga2V0b25lIG1ldGFib2xpc20gaW4gYWR1bHRzIGR1
cmluZyBzaG9ydC10ZXJtIG1vZGVyYXRlIGRpZXRhcnkga2V0b3NpczogQSBkdWFsIHRyYWNlciBx
dWFudGl0YXRpdmUgcG9zaXRyb24gZW1pc3Npb24gdG9tb2dyYXBoeSBzdHVkeTwvdGl0bGU+PHNl
Y29uZGFyeS10aXRsZT5KIENlcmViIEJsb29kIEZsb3cgTWV0YWI8L3NlY29uZGFyeS10aXRsZT48
L3RpdGxlcz48cGFnZXM+MjQ4NS0yNDkzPC9wYWdlcz48dm9sdW1lPjM3PC92b2x1bWU+PG51bWJl
cj43PC9udW1iZXI+PGtleXdvcmRzPjxrZXl3b3JkPkFkdWx0PC9rZXl3b3JkPjxrZXl3b3JkPipC
cmFpbi9kaWFnbm9zdGljIGltYWdpbmcvbWV0YWJvbGlzbTwva2V5d29yZD48a2V5d29yZD4qRGll
dCwgS2V0b2dlbmljPC9rZXl3b3JkPjxrZXl3b3JkPkZlbWFsZTwva2V5d29yZD48a2V5d29yZD5G
bHVvcm9kZW94eWdsdWNvc2UgRjE4PC9rZXl3b3JkPjxrZXl3b3JkPkdsdWNvc2UvKm1ldGFib2xp
c208L2tleXdvcmQ+PGtleXdvcmQ+SHVtYW5zPC9rZXl3b3JkPjxrZXl3b3JkPktldG9uZXMvKm1l
dGFib2xpc208L2tleXdvcmQ+PGtleXdvcmQ+KktldG9zaXMvZGlhZ25vc3RpYyBpbWFnaW5nL21l
dGFib2xpc208L2tleXdvcmQ+PGtleXdvcmQ+TWFsZTwva2V5d29yZD48a2V5d29yZD5NaWRkbGUg
QWdlZDwva2V5d29yZD48a2V5d29yZD5Qb3NpdHJvbi1FbWlzc2lvbiBUb21vZ3JhcGh5PC9rZXl3
b3JkPjxrZXl3b3JkPlJhZGlvcGhhcm1hY2V1dGljYWxzPC9rZXl3b3JkPjxrZXl3b3JkPllvdW5n
IEFkdWx0PC9rZXl3b3JkPjxrZXl3b3JkPk1ldGFib2xpc208L2tleXdvcmQ+PGtleXdvcmQ+YWNl
dG9hY2V0YXRlPC9rZXl3b3JkPjxrZXl3b3JkPmdsdWNvc2U8L2tleXdvcmQ+PGtleXdvcmQ+a2V0
b2dlbmljIGRpZXQ8L2tleXdvcmQ+PGtleXdvcmQ+a2V0b25lPC9rZXl3b3JkPjxrZXl3b3JkPm5l
dXJvaW1hZ2luZzwva2V5d29yZD48L2tleXdvcmRzPjxkYXRlcz48eWVhcj4yMDE3PC95ZWFyPjxw
dWItZGF0ZXM+PGRhdGU+SnVsPC9kYXRlPjwvcHViLWRhdGVzPjwvZGF0ZXM+PGlzYm4+MTU1OS03
MDE2IChFbGVjdHJvbmljKSYjeEQ7MDI3MS02NzhYIChMaW5raW5nKTwvaXNibj48YWNjZXNzaW9u
LW51bT4yNzYyOTEwMDwvYWNjZXNzaW9uLW51bT48dXJscz48cmVsYXRlZC11cmxzPjx1cmw+aHR0
cHM6Ly93d3cubmNiaS5ubG0ubmloLmdvdi9wdWJtZWQvMjc2MjkxMDA8L3VybD48L3JlbGF0ZWQt
dXJscz48L3VybHM+PGN1c3RvbTI+UE1DNTUzMTM0NjwvY3VzdG9tMj48ZWxlY3Ryb25pYy1yZXNv
dXJjZS1udW0+MTAuMTE3Ny8wMjcxNjc4WDE2NjY5MzY2PC9lbGVjdHJvbmljLXJlc291cmNlLW51
bT48L3JlY29yZD48L0NpdGU+PC9FbmROb3RlPn==
</w:fldData>
        </w:fldChar>
      </w:r>
      <w:r w:rsidR="006672CF">
        <w:instrText xml:space="preserve"> ADDIN EN.CITE.DATA </w:instrText>
      </w:r>
      <w:r w:rsidR="006672CF">
        <w:fldChar w:fldCharType="end"/>
      </w:r>
      <w:r w:rsidRPr="003A42E8">
        <w:fldChar w:fldCharType="separate"/>
      </w:r>
      <w:r w:rsidR="006672CF">
        <w:rPr>
          <w:noProof/>
        </w:rPr>
        <w:t>(Courchesne-Loyer et al., 2017)</w:t>
      </w:r>
      <w:r w:rsidRPr="003A42E8">
        <w:fldChar w:fldCharType="end"/>
      </w:r>
      <w:r w:rsidRPr="003A42E8">
        <w:t xml:space="preserve">. Given the potential of a KD, potent ketone fuels such as MCT from coconut oil need to be investigated such that the availability of the specific fatty acids in CO/MCT can be optimized.  </w:t>
      </w:r>
    </w:p>
    <w:p w14:paraId="07CD4222" w14:textId="7A9CFF39" w:rsidR="00F761FF" w:rsidRPr="003A42E8" w:rsidRDefault="00F761FF" w:rsidP="00F761FF">
      <w:pPr>
        <w:pStyle w:val="Heading4"/>
        <w:rPr>
          <w:rFonts w:ascii="Times New Roman" w:hAnsi="Times New Roman" w:cs="Times New Roman"/>
          <w:lang w:val="en-AU"/>
        </w:rPr>
      </w:pPr>
      <w:r w:rsidRPr="003A42E8">
        <w:rPr>
          <w:rFonts w:ascii="Times New Roman" w:hAnsi="Times New Roman" w:cs="Times New Roman"/>
          <w:lang w:val="en-AU"/>
        </w:rPr>
        <w:t>Conflicting information concerning the saturated fats in CO</w:t>
      </w:r>
    </w:p>
    <w:p w14:paraId="7AEEBF45" w14:textId="430DD000" w:rsidR="002B0AC1" w:rsidRPr="003A42E8" w:rsidRDefault="00F761FF" w:rsidP="00F761FF">
      <w:pPr>
        <w:sectPr w:rsidR="002B0AC1" w:rsidRPr="003A42E8" w:rsidSect="002B0AC1">
          <w:footerReference w:type="default" r:id="rId8"/>
          <w:pgSz w:w="11906" w:h="16838"/>
          <w:pgMar w:top="1531" w:right="1644" w:bottom="1985" w:left="1588" w:header="709" w:footer="709" w:gutter="0"/>
          <w:cols w:space="708"/>
          <w:docGrid w:linePitch="360"/>
        </w:sectPr>
      </w:pPr>
      <w:r w:rsidRPr="003A42E8">
        <w:t xml:space="preserve">A presidential advisory </w:t>
      </w:r>
      <w:r w:rsidR="00EC746F" w:rsidRPr="003A42E8">
        <w:t>issued by</w:t>
      </w:r>
      <w:r w:rsidRPr="003A42E8">
        <w:t xml:space="preserve"> the American Heart Association (AHA) on dietary fat</w:t>
      </w:r>
      <w:r w:rsidR="00EC746F" w:rsidRPr="003A42E8">
        <w:t>s</w:t>
      </w:r>
      <w:r w:rsidRPr="003A42E8">
        <w:t xml:space="preserve"> and CVD, concluded that lowering saturated fat intake and replacing it with unsaturated fat, would decrease the incidence of CVD </w:t>
      </w:r>
      <w:r w:rsidRPr="003A42E8">
        <w:fldChar w:fldCharType="begin">
          <w:fldData xml:space="preserve">PEVuZE5vdGU+PENpdGU+PEF1dGhvcj5TYWNrczwvQXV0aG9yPjxZZWFyPjIwMTc8L1llYXI+PFJl
Y051bT4yNDU5PC9SZWNOdW0+PERpc3BsYXlUZXh0PihTYWNrcyBldCBhbC4sIDIwMTcpPC9EaXNw
bGF5VGV4dD48cmVjb3JkPjxyZWMtbnVtYmVyPjI0NTk8L3JlYy1udW1iZXI+PGZvcmVpZ24ta2V5
cz48a2V5IGFwcD0iRU4iIGRiLWlkPSIwdzl2dnI5ZWxzdHB3dmV6NXZweHpzc256ZGZyZmV3MGRy
d3AiIHRpbWVzdGFtcD0iMCI+MjQ1OTwva2V5PjwvZm9yZWlnbi1rZXlzPjxyZWYtdHlwZSBuYW1l
PSJKb3VybmFsIEFydGljbGUiPjE3PC9yZWYtdHlwZT48Y29udHJpYnV0b3JzPjxhdXRob3JzPjxh
dXRob3I+U2Fja3MsIEYuIE0uPC9hdXRob3I+PGF1dGhvcj5MaWNodGVuc3RlaW4sIEEuIEguPC9h
dXRob3I+PGF1dGhvcj5XdSwgSi4gSC4gWS48L2F1dGhvcj48YXV0aG9yPkFwcGVsLCBMLiBKLjwv
YXV0aG9yPjxhdXRob3I+Q3JlYWdlciwgTS4gQS48L2F1dGhvcj48YXV0aG9yPktyaXMtRXRoZXJ0
b24sIFAuIE0uPC9hdXRob3I+PGF1dGhvcj5NaWxsZXIsIE0uPC9hdXRob3I+PGF1dGhvcj5SaW1t
LCBFLiBCLjwvYXV0aG9yPjxhdXRob3I+UnVkZWwsIEwuIEwuPC9hdXRob3I+PGF1dGhvcj5Sb2Jp
bnNvbiwgSi4gRy48L2F1dGhvcj48YXV0aG9yPlN0b25lLCBOLiBKLjwvYXV0aG9yPjxhdXRob3I+
VmFuIEhvcm4sIEwuIFYuPC9hdXRob3I+PGF1dGhvcj5BbWVyaWNhbiBIZWFydCwgQXNzb2NpYXRp
b248L2F1dGhvcj48L2F1dGhvcnM+PC9jb250cmlidXRvcnM+PHRpdGxlcz48dGl0bGU+RGlldGFy
eSBGYXRzIGFuZCBDYXJkaW92YXNjdWxhciBEaXNlYXNlOiBBIFByZXNpZGVudGlhbCBBZHZpc29y
eSBGcm9tIHRoZSBBbWVyaWNhbiBIZWFydCBBc3NvY2lhdGlvbjwvdGl0bGU+PHNlY29uZGFyeS10
aXRsZT5DaXJjdWxhdGlvbjwvc2Vjb25kYXJ5LXRpdGxlPjwvdGl0bGVzPjxwYWdlcz5lMS1lMjM8
L3BhZ2VzPjx2b2x1bWU+MTM2PC92b2x1bWU+PG51bWJlcj4zPC9udW1iZXI+PGtleXdvcmRzPjxr
ZXl3b3JkPipBbWVyaWNhbiBIZWFydCBBc3NvY2lhdGlvbjwva2V5d29yZD48a2V5d29yZD5DYXJk
aW92YXNjdWxhciBEaXNlYXNlcy8qZGlldCB0aGVyYXB5LyplcGlkZW1pb2xvZ3kvcHJldmVudGlv
biAmYW1wOyBjb250cm9sPC9rZXl3b3JkPjxrZXl3b3JkPkRpZXRhcnkgRmF0cy9hZG1pbmlzdHJh
dGlvbiAmYW1wOyBkb3NhZ2UvYWR2ZXJzZSBlZmZlY3RzPC9rZXl3b3JkPjxrZXl3b3JkPkRpZXRh
cnkgRmF0cywgVW5zYXR1cmF0ZWQvKmFkbWluaXN0cmF0aW9uICZhbXA7IGRvc2FnZS9hZHZlcnNl
IGVmZmVjdHM8L2tleXdvcmQ+PGtleXdvcmQ+SGVhbHRoeSBMaWZlc3R5bGU8L2tleXdvcmQ+PGtl
eXdvcmQ+SHVtYW5zPC9rZXl3b3JkPjxrZXl3b3JkPipOdXRyaXRpb24gUG9saWN5L3RyZW5kczwv
a2V5d29yZD48a2V5d29yZD5Qcm9zcGVjdGl2ZSBTdHVkaWVzPC9rZXl3b3JkPjxrZXl3b3JkPlJh
bmRvbWl6ZWQgQ29udHJvbGxlZCBUcmlhbHMgYXMgVG9waWMvbWV0aG9kczwva2V5d29yZD48a2V5
d29yZD5Vbml0ZWQgU3RhdGVzL2VwaWRlbWlvbG9neTwva2V5d29yZD48a2V5d29yZD5BSEEgU2Np
ZW50aWZpYyBTdGF0ZW1lbnRzPC9rZXl3b3JkPjxrZXl3b3JkPmJsb29kIGNob2xlc3Rlcm9sPC9r
ZXl3b3JkPjxrZXl3b3JkPmNhcmRpb3Zhc2N1bGFyIGRpc2Vhc2VzLCBhdGhlcm9zY2xlcm9zaXM8
L2tleXdvcmQ+PGtleXdvcmQ+Y2hvbGVzdGVyb2wsIExETDwva2V5d29yZD48a2V5d29yZD5kaWV0
YXJ5IGZhdHM8L2tleXdvcmQ+PGtleXdvcmQ+ZmF0dHkgYWNpZHMsIHNhdHVyYXRlZDwva2V5d29y
ZD48a2V5d29yZD5mYXR0eSBhY2lkcywgdW5zYXR1cmF0ZWQ8L2tleXdvcmQ+PGtleXdvcmQ+cG90
ZW50aWFsIGNvbmZsaWN0cyBvZiBpbnRlcmVzdCB0aGF0IG1heSBhcmlzZSBhcyBhIHJlc3VsdCBv
ZiBhbiBvdXRzaWRlPC9rZXl3b3JkPjxrZXl3b3JkPnJlbGF0aW9uc2hpcCBvciBhIHBlcnNvbmFs
LCBwcm9mZXNzaW9uYWwsIG9yIGJ1c2luZXNzIGludGVyZXN0IG9mIGEgbWVtYmVyIG9mIHRoZTwv
a2V5d29yZD48a2V5d29yZD53cml0aW5nIHBhbmVsLiBTcGVjaWZpY2FsbHksIGFsbCBtZW1iZXJz
IG9mIHRoZSB3cml0aW5nIGdyb3VwIGFyZSByZXF1aXJlZCB0bzwva2V5d29yZD48a2V5d29yZD5j
b21wbGV0ZSBhbmQgc3VibWl0IGEgRGlzY2xvc3VyZSBRdWVzdGlvbm5haXJlIHNob3dpbmcgYWxs
IHN1Y2ggcmVsYXRpb25zaGlwczwva2V5d29yZD48a2V5d29yZD50aGF0IG1pZ2h0IGJlIHBlcmNl
aXZlZCBhcyByZWFsIG9yIHBvdGVudGlhbCBjb25mbGljdHMgb2YgaW50ZXJlc3QuPC9rZXl3b3Jk
Pjwva2V5d29yZHM+PGRhdGVzPjx5ZWFyPjIwMTc8L3llYXI+PHB1Yi1kYXRlcz48ZGF0ZT5KdWwg
MTg8L2RhdGU+PC9wdWItZGF0ZXM+PC9kYXRlcz48aXNibj4xNTI0LTQ1MzkgKEVsZWN0cm9uaWMp
JiN4RDswMDA5LTczMjIgKExpbmtpbmcpPC9pc2JuPjxhY2Nlc3Npb24tbnVtPjI4NjIwMTExPC9h
Y2Nlc3Npb24tbnVtPjx1cmxzPjxyZWxhdGVkLXVybHM+PHVybD5odHRwczovL3d3dy5uY2JpLm5s
bS5uaWguZ292L3B1Ym1lZC8yODYyMDExMTwvdXJsPjwvcmVsYXRlZC11cmxzPjwvdXJscz48ZWxl
Y3Ryb25pYy1yZXNvdXJjZS1udW0+MTAuMTE2MS9DSVIuMDAwMDAwMDAwMDAwMDUxMDwvZWxlY3Ry
b25pYy1yZXNvdXJjZS1udW0+PC9yZWNvcmQ+PC9DaXRlPjwvRW5kTm90ZT4A
</w:fldData>
        </w:fldChar>
      </w:r>
      <w:r w:rsidR="006672CF" w:rsidRPr="00051A9C">
        <w:instrText xml:space="preserve"> ADDIN EN.CITE </w:instrText>
      </w:r>
      <w:r w:rsidR="006672CF" w:rsidRPr="00A27FF1">
        <w:fldChar w:fldCharType="begin">
          <w:fldData xml:space="preserve">PEVuZE5vdGU+PENpdGU+PEF1dGhvcj5TYWNrczwvQXV0aG9yPjxZZWFyPjIwMTc8L1llYXI+PFJl
Y051bT4yNDU5PC9SZWNOdW0+PERpc3BsYXlUZXh0PihTYWNrcyBldCBhbC4sIDIwMTcpPC9EaXNw
bGF5VGV4dD48cmVjb3JkPjxyZWMtbnVtYmVyPjI0NTk8L3JlYy1udW1iZXI+PGZvcmVpZ24ta2V5
cz48a2V5IGFwcD0iRU4iIGRiLWlkPSIwdzl2dnI5ZWxzdHB3dmV6NXZweHpzc256ZGZyZmV3MGRy
d3AiIHRpbWVzdGFtcD0iMCI+MjQ1OTwva2V5PjwvZm9yZWlnbi1rZXlzPjxyZWYtdHlwZSBuYW1l
PSJKb3VybmFsIEFydGljbGUiPjE3PC9yZWYtdHlwZT48Y29udHJpYnV0b3JzPjxhdXRob3JzPjxh
dXRob3I+U2Fja3MsIEYuIE0uPC9hdXRob3I+PGF1dGhvcj5MaWNodGVuc3RlaW4sIEEuIEguPC9h
dXRob3I+PGF1dGhvcj5XdSwgSi4gSC4gWS48L2F1dGhvcj48YXV0aG9yPkFwcGVsLCBMLiBKLjwv
YXV0aG9yPjxhdXRob3I+Q3JlYWdlciwgTS4gQS48L2F1dGhvcj48YXV0aG9yPktyaXMtRXRoZXJ0
b24sIFAuIE0uPC9hdXRob3I+PGF1dGhvcj5NaWxsZXIsIE0uPC9hdXRob3I+PGF1dGhvcj5SaW1t
LCBFLiBCLjwvYXV0aG9yPjxhdXRob3I+UnVkZWwsIEwuIEwuPC9hdXRob3I+PGF1dGhvcj5Sb2Jp
bnNvbiwgSi4gRy48L2F1dGhvcj48YXV0aG9yPlN0b25lLCBOLiBKLjwvYXV0aG9yPjxhdXRob3I+
VmFuIEhvcm4sIEwuIFYuPC9hdXRob3I+PGF1dGhvcj5BbWVyaWNhbiBIZWFydCwgQXNzb2NpYXRp
b248L2F1dGhvcj48L2F1dGhvcnM+PC9jb250cmlidXRvcnM+PHRpdGxlcz48dGl0bGU+RGlldGFy
eSBGYXRzIGFuZCBDYXJkaW92YXNjdWxhciBEaXNlYXNlOiBBIFByZXNpZGVudGlhbCBBZHZpc29y
eSBGcm9tIHRoZSBBbWVyaWNhbiBIZWFydCBBc3NvY2lhdGlvbjwvdGl0bGU+PHNlY29uZGFyeS10
aXRsZT5DaXJjdWxhdGlvbjwvc2Vjb25kYXJ5LXRpdGxlPjwvdGl0bGVzPjxwYWdlcz5lMS1lMjM8
L3BhZ2VzPjx2b2x1bWU+MTM2PC92b2x1bWU+PG51bWJlcj4zPC9udW1iZXI+PGtleXdvcmRzPjxr
ZXl3b3JkPipBbWVyaWNhbiBIZWFydCBBc3NvY2lhdGlvbjwva2V5d29yZD48a2V5d29yZD5DYXJk
aW92YXNjdWxhciBEaXNlYXNlcy8qZGlldCB0aGVyYXB5LyplcGlkZW1pb2xvZ3kvcHJldmVudGlv
biAmYW1wOyBjb250cm9sPC9rZXl3b3JkPjxrZXl3b3JkPkRpZXRhcnkgRmF0cy9hZG1pbmlzdHJh
dGlvbiAmYW1wOyBkb3NhZ2UvYWR2ZXJzZSBlZmZlY3RzPC9rZXl3b3JkPjxrZXl3b3JkPkRpZXRh
cnkgRmF0cywgVW5zYXR1cmF0ZWQvKmFkbWluaXN0cmF0aW9uICZhbXA7IGRvc2FnZS9hZHZlcnNl
IGVmZmVjdHM8L2tleXdvcmQ+PGtleXdvcmQ+SGVhbHRoeSBMaWZlc3R5bGU8L2tleXdvcmQ+PGtl
eXdvcmQ+SHVtYW5zPC9rZXl3b3JkPjxrZXl3b3JkPipOdXRyaXRpb24gUG9saWN5L3RyZW5kczwv
a2V5d29yZD48a2V5d29yZD5Qcm9zcGVjdGl2ZSBTdHVkaWVzPC9rZXl3b3JkPjxrZXl3b3JkPlJh
bmRvbWl6ZWQgQ29udHJvbGxlZCBUcmlhbHMgYXMgVG9waWMvbWV0aG9kczwva2V5d29yZD48a2V5
d29yZD5Vbml0ZWQgU3RhdGVzL2VwaWRlbWlvbG9neTwva2V5d29yZD48a2V5d29yZD5BSEEgU2Np
ZW50aWZpYyBTdGF0ZW1lbnRzPC9rZXl3b3JkPjxrZXl3b3JkPmJsb29kIGNob2xlc3Rlcm9sPC9r
ZXl3b3JkPjxrZXl3b3JkPmNhcmRpb3Zhc2N1bGFyIGRpc2Vhc2VzLCBhdGhlcm9zY2xlcm9zaXM8
L2tleXdvcmQ+PGtleXdvcmQ+Y2hvbGVzdGVyb2wsIExETDwva2V5d29yZD48a2V5d29yZD5kaWV0
YXJ5IGZhdHM8L2tleXdvcmQ+PGtleXdvcmQ+ZmF0dHkgYWNpZHMsIHNhdHVyYXRlZDwva2V5d29y
ZD48a2V5d29yZD5mYXR0eSBhY2lkcywgdW5zYXR1cmF0ZWQ8L2tleXdvcmQ+PGtleXdvcmQ+cG90
ZW50aWFsIGNvbmZsaWN0cyBvZiBpbnRlcmVzdCB0aGF0IG1heSBhcmlzZSBhcyBhIHJlc3VsdCBv
ZiBhbiBvdXRzaWRlPC9rZXl3b3JkPjxrZXl3b3JkPnJlbGF0aW9uc2hpcCBvciBhIHBlcnNvbmFs
LCBwcm9mZXNzaW9uYWwsIG9yIGJ1c2luZXNzIGludGVyZXN0IG9mIGEgbWVtYmVyIG9mIHRoZTwv
a2V5d29yZD48a2V5d29yZD53cml0aW5nIHBhbmVsLiBTcGVjaWZpY2FsbHksIGFsbCBtZW1iZXJz
IG9mIHRoZSB3cml0aW5nIGdyb3VwIGFyZSByZXF1aXJlZCB0bzwva2V5d29yZD48a2V5d29yZD5j
b21wbGV0ZSBhbmQgc3VibWl0IGEgRGlzY2xvc3VyZSBRdWVzdGlvbm5haXJlIHNob3dpbmcgYWxs
IHN1Y2ggcmVsYXRpb25zaGlwczwva2V5d29yZD48a2V5d29yZD50aGF0IG1pZ2h0IGJlIHBlcmNl
aXZlZCBhcyByZWFsIG9yIHBvdGVudGlhbCBjb25mbGljdHMgb2YgaW50ZXJlc3QuPC9rZXl3b3Jk
Pjwva2V5d29yZHM+PGRhdGVzPjx5ZWFyPjIwMTc8L3llYXI+PHB1Yi1kYXRlcz48ZGF0ZT5KdWwg
MTg8L2RhdGU+PC9wdWItZGF0ZXM+PC9kYXRlcz48aXNibj4xNTI0LTQ1MzkgKEVsZWN0cm9uaWMp
JiN4RDswMDA5LTczMjIgKExpbmtpbmcpPC9pc2JuPjxhY2Nlc3Npb24tbnVtPjI4NjIwMTExPC9h
Y2Nlc3Npb24tbnVtPjx1cmxzPjxyZWxhdGVkLXVybHM+PHVybD5odHRwczovL3d3dy5uY2JpLm5s
bS5uaWguZ292L3B1Ym1lZC8yODYyMDExMTwvdXJsPjwvcmVsYXRlZC11cmxzPjwvdXJscz48ZWxl
Y3Ryb25pYy1yZXNvdXJjZS1udW0+MTAuMTE2MS9DSVIuMDAwMDAwMDAwMDAwMDUxMDwvZWxlY3Ry
b25pYy1yZXNvdXJjZS1udW0+PC9yZWNvcmQ+PC9DaXRlPjwvRW5kTm90ZT4A
</w:fldData>
        </w:fldChar>
      </w:r>
      <w:r w:rsidR="006672CF" w:rsidRPr="00051A9C">
        <w:instrText xml:space="preserve"> ADDIN EN.CITE.DATA </w:instrText>
      </w:r>
      <w:r w:rsidR="006672CF" w:rsidRPr="00A27FF1">
        <w:fldChar w:fldCharType="end"/>
      </w:r>
      <w:r w:rsidRPr="003A42E8">
        <w:fldChar w:fldCharType="separate"/>
      </w:r>
      <w:r w:rsidR="006672CF">
        <w:rPr>
          <w:noProof/>
        </w:rPr>
        <w:t>(Sacks et al., 2017)</w:t>
      </w:r>
      <w:r w:rsidRPr="003A42E8">
        <w:fldChar w:fldCharType="end"/>
      </w:r>
      <w:r w:rsidRPr="003A42E8">
        <w:t xml:space="preserve">. This advice also warned against the dietary intake of CO. The core evidence for this conclusion was primarily based on observations from four clinical trials </w:t>
      </w:r>
      <w:r w:rsidRPr="003A42E8">
        <w:fldChar w:fldCharType="begin">
          <w:fldData xml:space="preserve">PEVuZE5vdGU+PENpdGU+PEF1dGhvcj5UdXJwZWluZW48L0F1dGhvcj48WWVhcj4xOTc5PC9ZZWFy
PjxSZWNOdW0+MjQ1NTwvUmVjTnVtPjxEaXNwbGF5VGV4dD4oRGF5dG9uIGV0IGFsLiwgMTk2OTsg
TGVyZW4sIDE5NzA7IFR1cnBlaW5lbiBldCBhbC4sIDE5NzkpPC9EaXNwbGF5VGV4dD48cmVjb3Jk
PjxyZWMtbnVtYmVyPjI0NTU8L3JlYy1udW1iZXI+PGZvcmVpZ24ta2V5cz48a2V5IGFwcD0iRU4i
IGRiLWlkPSIwdzl2dnI5ZWxzdHB3dmV6NXZweHpzc256ZGZyZmV3MGRyd3AiIHRpbWVzdGFtcD0i
MCI+MjQ1NTwva2V5PjwvZm9yZWlnbi1rZXlzPjxyZWYtdHlwZSBuYW1lPSJKb3VybmFsIEFydGlj
bGUiPjE3PC9yZWYtdHlwZT48Y29udHJpYnV0b3JzPjxhdXRob3JzPjxhdXRob3I+VHVycGVpbmVu
LCBPLjwvYXV0aG9yPjxhdXRob3I+S2Fydm9uZW4sIE0uIEouPC9hdXRob3I+PGF1dGhvcj5QZWtr
YXJpbmVuLCBNLjwvYXV0aG9yPjxhdXRob3I+TWlldHRpbmVuLCBNLjwvYXV0aG9yPjxhdXRob3I+
RWxvc3VvLCBSLjwvYXV0aG9yPjxhdXRob3I+UGFhdmlsYWluZW4sIEUuPC9hdXRob3I+PC9hdXRo
b3JzPjwvY29udHJpYnV0b3JzPjx0aXRsZXM+PHRpdGxlPkRpZXRhcnkgcHJldmVudGlvbiBvZiBj
b3JvbmFyeSBoZWFydCBkaXNlYXNlOiB0aGUgRmlubmlzaCBNZW50YWwgSG9zcGl0YWwgU3R1ZHk8
L3RpdGxlPjxzZWNvbmRhcnktdGl0bGU+SW50IEogRXBpZGVtaW9sPC9zZWNvbmRhcnktdGl0bGU+
PC90aXRsZXM+PHBhZ2VzPjk5LTExODwvcGFnZXM+PHZvbHVtZT44PC92b2x1bWU+PG51bWJlcj4y
PC9udW1iZXI+PGtleXdvcmRzPjxrZXl3b3JkPkFkaXBvc2UgVGlzc3VlL2FuYWx5c2lzPC9rZXl3
b3JkPjxrZXl3b3JkPkFkdWx0PC9rZXl3b3JkPjxrZXl3b3JkPkJsb29kIFByZXNzdXJlPC9rZXl3
b3JkPjxrZXl3b3JkPkNob2xlc3Rlcm9sL2Jsb29kPC9rZXl3b3JkPjxrZXl3b3JkPkNsaW5pY2Fs
IFRyaWFscyBhcyBUb3BpYzwva2V5d29yZD48a2V5d29yZD5Db3JvbmFyeSBEaXNlYXNlL2VwaWRl
bWlvbG9neS8qcHJldmVudGlvbiAmYW1wOyBjb250cm9sPC9rZXl3b3JkPjxrZXl3b3JkPipEaWV0
PC9rZXl3b3JkPjxrZXl3b3JkPkZhdHR5IEFjaWRzL2FuYWx5c2lzPC9rZXl3b3JkPjxrZXl3b3Jk
PkZpbmxhbmQ8L2tleXdvcmQ+PGtleXdvcmQ+SHVtYW5zPC9rZXl3b3JkPjxrZXl3b3JkPk1hbGU8
L2tleXdvcmQ+PGtleXdvcmQ+TWlkZGxlIEFnZWQ8L2tleXdvcmQ+PGtleXdvcmQ+T2Jlc2l0eS9j
b21wbGljYXRpb25zPC9rZXl3b3JkPjxrZXl3b3JkPlBob3NwaG9saXBpZHMvYmxvb2Q8L2tleXdv
cmQ+PGtleXdvcmQ+U21va2luZy9jb21wbGljYXRpb25zPC9rZXl3b3JkPjxrZXl3b3JkPlRyaWds
eWNlcmlkZXMvYmxvb2Q8L2tleXdvcmQ+PC9rZXl3b3Jkcz48ZGF0ZXM+PHllYXI+MTk3OTwveWVh
cj48cHViLWRhdGVzPjxkYXRlPkp1bjwvZGF0ZT48L3B1Yi1kYXRlcz48L2RhdGVzPjxpc2JuPjAz
MDAtNTc3MSAoUHJpbnQpJiN4RDswMzAwLTU3NzEgKExpbmtpbmcpPC9pc2JuPjxhY2Nlc3Npb24t
bnVtPjM5MzY0NDwvYWNjZXNzaW9uLW51bT48dXJscz48cmVsYXRlZC11cmxzPjx1cmw+aHR0cHM6
Ly93d3cubmNiaS5ubG0ubmloLmdvdi9wdWJtZWQvMzkzNjQ0PC91cmw+PC9yZWxhdGVkLXVybHM+
PC91cmxzPjwvcmVjb3JkPjwvQ2l0ZT48Q2l0ZT48QXV0aG9yPkRheXRvbjwvQXV0aG9yPjxZZWFy
PjE5Njk8L1llYXI+PFJlY051bT4yNDU2PC9SZWNOdW0+PHJlY29yZD48cmVjLW51bWJlcj4yNDU2
PC9yZWMtbnVtYmVyPjxmb3JlaWduLWtleXM+PGtleSBhcHA9IkVOIiBkYi1pZD0iMHc5dnZyOWVs
c3Rwd3ZlejV2cHh6c3NuemRmcmZldzBkcndwIiB0aW1lc3RhbXA9IjAiPjI0NTY8L2tleT48L2Zv
cmVpZ24ta2V5cz48cmVmLXR5cGUgbmFtZT0iSm91cm5hbCBBcnRpY2xlIj4xNzwvcmVmLXR5cGU+
PGNvbnRyaWJ1dG9ycz48YXV0aG9ycz48YXV0aG9yPkRheXRvbiwgUzwvYXV0aG9yPjxhdXRob3I+
UGVhcmNlLCBNTDwvYXV0aG9yPjxhdXRob3I+SGFzaGltb3RvLCBTPC9hdXRob3I+PGF1dGhvcj5E
aXhvbiwgV0o8L2F1dGhvcj48YXV0aG9yPlRvbWl5YXN1LCBVPC9hdXRob3I+PC9hdXRob3JzPjwv
Y29udHJpYnV0b3JzPjx0aXRsZXM+PHRpdGxlPkEgQ29udHJvbGxlZCBDbGluaWNhbCBUcmlhbCBv
ZiBhIERpZXQgSGlnaCBpbiBVbnNhdHVyYXRlZCBGYXQgaW4gUHJldmVudGluZyBDb21wbGljYXRp
b25zIG9mIEF0aGVyb3NjbGVyb3NpczwvdGl0bGU+PHNlY29uZGFyeS10aXRsZT5DaXJjdWxhdGlv
bjwvc2Vjb25kYXJ5LXRpdGxlPjwvdGl0bGVzPjxwYWdlcz5JSS0xLUlJLTYzPC9wYWdlcz48dm9s
dW1lPjQwPC92b2x1bWU+PG51bWJlcj4xUzI8L251bWJlcj48ZGF0ZXM+PHllYXI+MTk2OTwveWVh
cj48L2RhdGVzPjx1cmxzPjwvdXJscz48ZWxlY3Ryb25pYy1yZXNvdXJjZS1udW0+MTAuMTE2MS8w
MS5jaXIuNDAuMXMyLmlpLTE8L2VsZWN0cm9uaWMtcmVzb3VyY2UtbnVtPjwvcmVjb3JkPjwvQ2l0
ZT48Q2l0ZT48QXV0aG9yPkxlcmVuPC9BdXRob3I+PFllYXI+MTk3MDwvWWVhcj48UmVjTnVtPjI0
NTc8L1JlY051bT48cmVjb3JkPjxyZWMtbnVtYmVyPjI0NTc8L3JlYy1udW1iZXI+PGZvcmVpZ24t
a2V5cz48a2V5IGFwcD0iRU4iIGRiLWlkPSIwdzl2dnI5ZWxzdHB3dmV6NXZweHpzc256ZGZyZmV3
MGRyd3AiIHRpbWVzdGFtcD0iMCI+MjQ1Nzwva2V5PjwvZm9yZWlnbi1rZXlzPjxyZWYtdHlwZSBu
YW1lPSJKb3VybmFsIEFydGljbGUiPjE3PC9yZWYtdHlwZT48Y29udHJpYnV0b3JzPjxhdXRob3Jz
PjxhdXRob3I+TGVyZW4sIFAuPC9hdXRob3I+PC9hdXRob3JzPjwvY29udHJpYnV0b3JzPjx0aXRs
ZXM+PHRpdGxlPlRoZSBPc2xvIGRpZXQtaGVhcnQgc3R1ZHkuIEVsZXZlbi15ZWFyIHJlcG9ydDwv
dGl0bGU+PHNlY29uZGFyeS10aXRsZT5DaXJjdWxhdGlvbjwvc2Vjb25kYXJ5LXRpdGxlPjwvdGl0
bGVzPjxwYWdlcz45MzUtNDI8L3BhZ2VzPjx2b2x1bWU+NDI8L3ZvbHVtZT48bnVtYmVyPjU8L251
bWJlcj48a2V5d29yZHM+PGtleXdvcmQ+QWR1bHQ8L2tleXdvcmQ+PGtleXdvcmQ+QWdlIEZhY3Rv
cnM8L2tleXdvcmQ+PGtleXdvcmQ+Qmxvb2QgUHJlc3N1cmU8L2tleXdvcmQ+PGtleXdvcmQ+Qm9k
eSBXZWlnaHQ8L2tleXdvcmQ+PGtleXdvcmQ+Q2hvbGVzdGVyb2wvYmxvb2Q8L2tleXdvcmQ+PGtl
eXdvcmQ+RGVhdGgsIFN1ZGRlbjwva2V5d29yZD48a2V5d29yZD4qRGlldCBUaGVyYXB5PC9rZXl3
b3JkPjxrZXl3b3JkPipEaWV0YXJ5IEZhdHM8L2tleXdvcmQ+PGtleXdvcmQ+RWxlY3Ryb2NhcmRp
b2dyYXBoeTwva2V5d29yZD48a2V5d29yZD5Gb2xsb3ctVXAgU3R1ZGllczwva2V5d29yZD48a2V5
d29yZD5IdW1hbnM8L2tleXdvcmQ+PGtleXdvcmQ+TWFsZTwva2V5d29yZD48a2V5d29yZD5NaWRk
bGUgQWdlZDwva2V5d29yZD48a2V5d29yZD5NeW9jYXJkaWFsIEluZmFyY3Rpb24vbW9ydGFsaXR5
LypwcmV2ZW50aW9uICZhbXA7IGNvbnRyb2w8L2tleXdvcmQ+PGtleXdvcmQ+Tm9yd2F5PC9rZXl3
b3JkPjxrZXl3b3JkPlByb2dub3Npczwva2V5d29yZD48a2V5d29yZD5TbW9raW5nPC9rZXl3b3Jk
Pjwva2V5d29yZHM+PGRhdGVzPjx5ZWFyPjE5NzA8L3llYXI+PHB1Yi1kYXRlcz48ZGF0ZT5Ob3Y8
L2RhdGU+PC9wdWItZGF0ZXM+PC9kYXRlcz48aXNibj4wMDA5LTczMjIgKFByaW50KSYjeEQ7MDAw
OS03MzIyIChMaW5raW5nKTwvaXNibj48YWNjZXNzaW9uLW51bT41NDc3MjYxPC9hY2Nlc3Npb24t
bnVtPjx1cmxzPjxyZWxhdGVkLXVybHM+PHVybD5odHRwczovL3d3dy5uY2JpLm5sbS5uaWguZ292
L3B1Ym1lZC81NDc3MjYxPC91cmw+PC9yZWxhdGVkLXVybHM+PC91cmxzPjwvcmVjb3JkPjwvQ2l0
ZT48Q2l0ZSBFeGNsdWRlQXV0aD0iMSIgRXhjbHVkZVllYXI9IjEiPjxSZWNOdW0+MjQ1ODwvUmVj
TnVtPjxyZWNvcmQ+PHJlYy1udW1iZXI+MjQ1ODwvcmVjLW51bWJlcj48Zm9yZWlnbi1rZXlzPjxr
ZXkgYXBwPSJFTiIgZGItaWQ9IjB3OXZ2cjllbHN0cHd2ZXo1dnB4enNzbnpkZnJmZXcwZHJ3cCIg
dGltZXN0YW1wPSIwIj4yNDU4PC9rZXk+PC9mb3JlaWduLWtleXM+PHJlZi10eXBlIG5hbWU9Ikpv
dXJuYWwgQXJ0aWNsZSI+MTc8L3JlZi10eXBlPjxjb250cmlidXRvcnM+PGF1dGhvcnM+PGF1dGhv
cj5Nb3JyaXMsIEouIE4uIDwvYXV0aG9yPjxhdXRob3I+QmFsbCwgSy4gUC4gPC9hdXRob3I+PGF1
dGhvcj5BbnRvbmlzLCBBLiA8L2F1dGhvcj48YXV0aG9yPkJyaWdkZW4sIFcuIFcuIDwvYXV0aG9y
PjxhdXRob3I+QnVybnMtQ294LCBDLiBKLiA8L2F1dGhvcj48YXV0aG9yPkZ1bHRvbiwgTS48L2F1
dGhvcj48YXV0aG9yPkhhaWdoLCBNLjwvYXV0aG9yPjxhdXRob3I+SGFsbCwgRy4gSi4gTC4gPC9h
dXRob3I+PGF1dGhvcj5IYW5pbmd0b24sIEUuPC9hdXRob3I+PGF1dGhvcj5IZWFkeSwgSi4gQS4g
PC9hdXRob3I+PGF1dGhvcj5NQ2FsbGVuLCBQLiBNLiA8L2F1dGhvcj48YXV0aG9yPlBpbGtpbmd0
b24sIFQuIFIuIEUuIDwvYXV0aG9yPjxhdXRob3I+Um95c3RvbiwgRy4gUi4gPC9hdXRob3I+PGF1
dGhvcj5TaGFybGFuZCwgRC4gRS4gPC9hdXRob3I+PGF1dGhvcj5Tb3dyeSwgRy4gUy4gQy4gPC9h
dXRob3I+PGF1dGhvcj5XaWxzb24sIEMuPC9hdXRob3I+PC9hdXRob3JzPjwvY29udHJpYnV0b3Jz
Pjx0aXRsZXM+PHRpdGxlPkNvbnRyb2xsZWQgdHJpYWwgb2Ygc295YS1iZWFuIG9pbCBpbiBteW9j
YXJkaWFsIGluZmFyY3Rpb248L3RpdGxlPjxzZWNvbmRhcnktdGl0bGU+VGhlIExhbmNldDwvc2Vj
b25kYXJ5LXRpdGxlPjwvdGl0bGVzPjxwYWdlcz42OTMtNzAwPC9wYWdlcz48dm9sdW1lPjI5Mjwv
dm9sdW1lPjxudW1iZXI+NzU3MDwvbnVtYmVyPjxkYXRlcz48eWVhcj4xOTY4PC95ZWFyPjwvZGF0
ZXM+PHB1Ymxpc2hlcj5FbHNldmllcjwvcHVibGlzaGVyPjxpc2JuPjAxNDAtNjczNjwvaXNibj48
dXJscz48cmVsYXRlZC11cmxzPjx1cmw+PHN0eWxlIGZhY2U9InVuZGVybGluZSIgZm9udD0iZGVm
YXVsdCIgc2l6ZT0iMTAwJSI+aHR0cDovL2R4LmRvaS5vcmcvMTAuMTAxNi9TMDE0MC02NzM2KDY4
KTkwNzQ2LTA8L3N0eWxlPjwvdXJsPjwvcmVsYXRlZC11cmxzPjwvdXJscz48ZWxlY3Ryb25pYy1y
ZXNvdXJjZS1udW0+MTAuMTAxNi9TMDE0MC02NzM2KDY4KTkwNzQ2LTA8L2VsZWN0cm9uaWMtcmVz
b3VyY2UtbnVtPjxhY2Nlc3MtZGF0ZT4yMDE4LzAyLzA4PC9hY2Nlc3MtZGF0ZT48L3JlY29yZD48
L0NpdGU+PC9FbmROb3RlPn==
</w:fldData>
        </w:fldChar>
      </w:r>
      <w:r w:rsidR="00E215E7">
        <w:instrText xml:space="preserve"> ADDIN EN.CITE </w:instrText>
      </w:r>
      <w:r w:rsidR="00E215E7">
        <w:fldChar w:fldCharType="begin">
          <w:fldData xml:space="preserve">PEVuZE5vdGU+PENpdGU+PEF1dGhvcj5UdXJwZWluZW48L0F1dGhvcj48WWVhcj4xOTc5PC9ZZWFy
PjxSZWNOdW0+MjQ1NTwvUmVjTnVtPjxEaXNwbGF5VGV4dD4oRGF5dG9uIGV0IGFsLiwgMTk2OTsg
TGVyZW4sIDE5NzA7IFR1cnBlaW5lbiBldCBhbC4sIDE5NzkpPC9EaXNwbGF5VGV4dD48cmVjb3Jk
PjxyZWMtbnVtYmVyPjI0NTU8L3JlYy1udW1iZXI+PGZvcmVpZ24ta2V5cz48a2V5IGFwcD0iRU4i
IGRiLWlkPSIwdzl2dnI5ZWxzdHB3dmV6NXZweHpzc256ZGZyZmV3MGRyd3AiIHRpbWVzdGFtcD0i
MCI+MjQ1NTwva2V5PjwvZm9yZWlnbi1rZXlzPjxyZWYtdHlwZSBuYW1lPSJKb3VybmFsIEFydGlj
bGUiPjE3PC9yZWYtdHlwZT48Y29udHJpYnV0b3JzPjxhdXRob3JzPjxhdXRob3I+VHVycGVpbmVu
LCBPLjwvYXV0aG9yPjxhdXRob3I+S2Fydm9uZW4sIE0uIEouPC9hdXRob3I+PGF1dGhvcj5QZWtr
YXJpbmVuLCBNLjwvYXV0aG9yPjxhdXRob3I+TWlldHRpbmVuLCBNLjwvYXV0aG9yPjxhdXRob3I+
RWxvc3VvLCBSLjwvYXV0aG9yPjxhdXRob3I+UGFhdmlsYWluZW4sIEUuPC9hdXRob3I+PC9hdXRo
b3JzPjwvY29udHJpYnV0b3JzPjx0aXRsZXM+PHRpdGxlPkRpZXRhcnkgcHJldmVudGlvbiBvZiBj
b3JvbmFyeSBoZWFydCBkaXNlYXNlOiB0aGUgRmlubmlzaCBNZW50YWwgSG9zcGl0YWwgU3R1ZHk8
L3RpdGxlPjxzZWNvbmRhcnktdGl0bGU+SW50IEogRXBpZGVtaW9sPC9zZWNvbmRhcnktdGl0bGU+
PC90aXRsZXM+PHBhZ2VzPjk5LTExODwvcGFnZXM+PHZvbHVtZT44PC92b2x1bWU+PG51bWJlcj4y
PC9udW1iZXI+PGtleXdvcmRzPjxrZXl3b3JkPkFkaXBvc2UgVGlzc3VlL2FuYWx5c2lzPC9rZXl3
b3JkPjxrZXl3b3JkPkFkdWx0PC9rZXl3b3JkPjxrZXl3b3JkPkJsb29kIFByZXNzdXJlPC9rZXl3
b3JkPjxrZXl3b3JkPkNob2xlc3Rlcm9sL2Jsb29kPC9rZXl3b3JkPjxrZXl3b3JkPkNsaW5pY2Fs
IFRyaWFscyBhcyBUb3BpYzwva2V5d29yZD48a2V5d29yZD5Db3JvbmFyeSBEaXNlYXNlL2VwaWRl
bWlvbG9neS8qcHJldmVudGlvbiAmYW1wOyBjb250cm9sPC9rZXl3b3JkPjxrZXl3b3JkPipEaWV0
PC9rZXl3b3JkPjxrZXl3b3JkPkZhdHR5IEFjaWRzL2FuYWx5c2lzPC9rZXl3b3JkPjxrZXl3b3Jk
PkZpbmxhbmQ8L2tleXdvcmQ+PGtleXdvcmQ+SHVtYW5zPC9rZXl3b3JkPjxrZXl3b3JkPk1hbGU8
L2tleXdvcmQ+PGtleXdvcmQ+TWlkZGxlIEFnZWQ8L2tleXdvcmQ+PGtleXdvcmQ+T2Jlc2l0eS9j
b21wbGljYXRpb25zPC9rZXl3b3JkPjxrZXl3b3JkPlBob3NwaG9saXBpZHMvYmxvb2Q8L2tleXdv
cmQ+PGtleXdvcmQ+U21va2luZy9jb21wbGljYXRpb25zPC9rZXl3b3JkPjxrZXl3b3JkPlRyaWds
eWNlcmlkZXMvYmxvb2Q8L2tleXdvcmQ+PC9rZXl3b3Jkcz48ZGF0ZXM+PHllYXI+MTk3OTwveWVh
cj48cHViLWRhdGVzPjxkYXRlPkp1bjwvZGF0ZT48L3B1Yi1kYXRlcz48L2RhdGVzPjxpc2JuPjAz
MDAtNTc3MSAoUHJpbnQpJiN4RDswMzAwLTU3NzEgKExpbmtpbmcpPC9pc2JuPjxhY2Nlc3Npb24t
bnVtPjM5MzY0NDwvYWNjZXNzaW9uLW51bT48dXJscz48cmVsYXRlZC11cmxzPjx1cmw+aHR0cHM6
Ly93d3cubmNiaS5ubG0ubmloLmdvdi9wdWJtZWQvMzkzNjQ0PC91cmw+PC9yZWxhdGVkLXVybHM+
PC91cmxzPjwvcmVjb3JkPjwvQ2l0ZT48Q2l0ZT48QXV0aG9yPkRheXRvbjwvQXV0aG9yPjxZZWFy
PjE5Njk8L1llYXI+PFJlY051bT4yNDU2PC9SZWNOdW0+PHJlY29yZD48cmVjLW51bWJlcj4yNDU2
PC9yZWMtbnVtYmVyPjxmb3JlaWduLWtleXM+PGtleSBhcHA9IkVOIiBkYi1pZD0iMHc5dnZyOWVs
c3Rwd3ZlejV2cHh6c3NuemRmcmZldzBkcndwIiB0aW1lc3RhbXA9IjAiPjI0NTY8L2tleT48L2Zv
cmVpZ24ta2V5cz48cmVmLXR5cGUgbmFtZT0iSm91cm5hbCBBcnRpY2xlIj4xNzwvcmVmLXR5cGU+
PGNvbnRyaWJ1dG9ycz48YXV0aG9ycz48YXV0aG9yPkRheXRvbiwgUzwvYXV0aG9yPjxhdXRob3I+
UGVhcmNlLCBNTDwvYXV0aG9yPjxhdXRob3I+SGFzaGltb3RvLCBTPC9hdXRob3I+PGF1dGhvcj5E
aXhvbiwgV0o8L2F1dGhvcj48YXV0aG9yPlRvbWl5YXN1LCBVPC9hdXRob3I+PC9hdXRob3JzPjwv
Y29udHJpYnV0b3JzPjx0aXRsZXM+PHRpdGxlPkEgQ29udHJvbGxlZCBDbGluaWNhbCBUcmlhbCBv
ZiBhIERpZXQgSGlnaCBpbiBVbnNhdHVyYXRlZCBGYXQgaW4gUHJldmVudGluZyBDb21wbGljYXRp
b25zIG9mIEF0aGVyb3NjbGVyb3NpczwvdGl0bGU+PHNlY29uZGFyeS10aXRsZT5DaXJjdWxhdGlv
bjwvc2Vjb25kYXJ5LXRpdGxlPjwvdGl0bGVzPjxwYWdlcz5JSS0xLUlJLTYzPC9wYWdlcz48dm9s
dW1lPjQwPC92b2x1bWU+PG51bWJlcj4xUzI8L251bWJlcj48ZGF0ZXM+PHllYXI+MTk2OTwveWVh
cj48L2RhdGVzPjx1cmxzPjwvdXJscz48ZWxlY3Ryb25pYy1yZXNvdXJjZS1udW0+MTAuMTE2MS8w
MS5jaXIuNDAuMXMyLmlpLTE8L2VsZWN0cm9uaWMtcmVzb3VyY2UtbnVtPjwvcmVjb3JkPjwvQ2l0
ZT48Q2l0ZT48QXV0aG9yPkxlcmVuPC9BdXRob3I+PFllYXI+MTk3MDwvWWVhcj48UmVjTnVtPjI0
NTc8L1JlY051bT48cmVjb3JkPjxyZWMtbnVtYmVyPjI0NTc8L3JlYy1udW1iZXI+PGZvcmVpZ24t
a2V5cz48a2V5IGFwcD0iRU4iIGRiLWlkPSIwdzl2dnI5ZWxzdHB3dmV6NXZweHpzc256ZGZyZmV3
MGRyd3AiIHRpbWVzdGFtcD0iMCI+MjQ1Nzwva2V5PjwvZm9yZWlnbi1rZXlzPjxyZWYtdHlwZSBu
YW1lPSJKb3VybmFsIEFydGljbGUiPjE3PC9yZWYtdHlwZT48Y29udHJpYnV0b3JzPjxhdXRob3Jz
PjxhdXRob3I+TGVyZW4sIFAuPC9hdXRob3I+PC9hdXRob3JzPjwvY29udHJpYnV0b3JzPjx0aXRs
ZXM+PHRpdGxlPlRoZSBPc2xvIGRpZXQtaGVhcnQgc3R1ZHkuIEVsZXZlbi15ZWFyIHJlcG9ydDwv
dGl0bGU+PHNlY29uZGFyeS10aXRsZT5DaXJjdWxhdGlvbjwvc2Vjb25kYXJ5LXRpdGxlPjwvdGl0
bGVzPjxwYWdlcz45MzUtNDI8L3BhZ2VzPjx2b2x1bWU+NDI8L3ZvbHVtZT48bnVtYmVyPjU8L251
bWJlcj48a2V5d29yZHM+PGtleXdvcmQ+QWR1bHQ8L2tleXdvcmQ+PGtleXdvcmQ+QWdlIEZhY3Rv
cnM8L2tleXdvcmQ+PGtleXdvcmQ+Qmxvb2QgUHJlc3N1cmU8L2tleXdvcmQ+PGtleXdvcmQ+Qm9k
eSBXZWlnaHQ8L2tleXdvcmQ+PGtleXdvcmQ+Q2hvbGVzdGVyb2wvYmxvb2Q8L2tleXdvcmQ+PGtl
eXdvcmQ+RGVhdGgsIFN1ZGRlbjwva2V5d29yZD48a2V5d29yZD4qRGlldCBUaGVyYXB5PC9rZXl3
b3JkPjxrZXl3b3JkPipEaWV0YXJ5IEZhdHM8L2tleXdvcmQ+PGtleXdvcmQ+RWxlY3Ryb2NhcmRp
b2dyYXBoeTwva2V5d29yZD48a2V5d29yZD5Gb2xsb3ctVXAgU3R1ZGllczwva2V5d29yZD48a2V5
d29yZD5IdW1hbnM8L2tleXdvcmQ+PGtleXdvcmQ+TWFsZTwva2V5d29yZD48a2V5d29yZD5NaWRk
bGUgQWdlZDwva2V5d29yZD48a2V5d29yZD5NeW9jYXJkaWFsIEluZmFyY3Rpb24vbW9ydGFsaXR5
LypwcmV2ZW50aW9uICZhbXA7IGNvbnRyb2w8L2tleXdvcmQ+PGtleXdvcmQ+Tm9yd2F5PC9rZXl3
b3JkPjxrZXl3b3JkPlByb2dub3Npczwva2V5d29yZD48a2V5d29yZD5TbW9raW5nPC9rZXl3b3Jk
Pjwva2V5d29yZHM+PGRhdGVzPjx5ZWFyPjE5NzA8L3llYXI+PHB1Yi1kYXRlcz48ZGF0ZT5Ob3Y8
L2RhdGU+PC9wdWItZGF0ZXM+PC9kYXRlcz48aXNibj4wMDA5LTczMjIgKFByaW50KSYjeEQ7MDAw
OS03MzIyIChMaW5raW5nKTwvaXNibj48YWNjZXNzaW9uLW51bT41NDc3MjYxPC9hY2Nlc3Npb24t
bnVtPjx1cmxzPjxyZWxhdGVkLXVybHM+PHVybD5odHRwczovL3d3dy5uY2JpLm5sbS5uaWguZ292
L3B1Ym1lZC81NDc3MjYxPC91cmw+PC9yZWxhdGVkLXVybHM+PC91cmxzPjwvcmVjb3JkPjwvQ2l0
ZT48Q2l0ZSBFeGNsdWRlQXV0aD0iMSIgRXhjbHVkZVllYXI9IjEiPjxSZWNOdW0+MjQ1ODwvUmVj
TnVtPjxyZWNvcmQ+PHJlYy1udW1iZXI+MjQ1ODwvcmVjLW51bWJlcj48Zm9yZWlnbi1rZXlzPjxr
ZXkgYXBwPSJFTiIgZGItaWQ9IjB3OXZ2cjllbHN0cHd2ZXo1dnB4enNzbnpkZnJmZXcwZHJ3cCIg
dGltZXN0YW1wPSIwIj4yNDU4PC9rZXk+PC9mb3JlaWduLWtleXM+PHJlZi10eXBlIG5hbWU9Ikpv
dXJuYWwgQXJ0aWNsZSI+MTc8L3JlZi10eXBlPjxjb250cmlidXRvcnM+PGF1dGhvcnM+PGF1dGhv
cj5Nb3JyaXMsIEouIE4uIDwvYXV0aG9yPjxhdXRob3I+QmFsbCwgSy4gUC4gPC9hdXRob3I+PGF1
dGhvcj5BbnRvbmlzLCBBLiA8L2F1dGhvcj48YXV0aG9yPkJyaWdkZW4sIFcuIFcuIDwvYXV0aG9y
PjxhdXRob3I+QnVybnMtQ294LCBDLiBKLiA8L2F1dGhvcj48YXV0aG9yPkZ1bHRvbiwgTS48L2F1
dGhvcj48YXV0aG9yPkhhaWdoLCBNLjwvYXV0aG9yPjxhdXRob3I+SGFsbCwgRy4gSi4gTC4gPC9h
dXRob3I+PGF1dGhvcj5IYW5pbmd0b24sIEUuPC9hdXRob3I+PGF1dGhvcj5IZWFkeSwgSi4gQS4g
PC9hdXRob3I+PGF1dGhvcj5NQ2FsbGVuLCBQLiBNLiA8L2F1dGhvcj48YXV0aG9yPlBpbGtpbmd0
b24sIFQuIFIuIEUuIDwvYXV0aG9yPjxhdXRob3I+Um95c3RvbiwgRy4gUi4gPC9hdXRob3I+PGF1
dGhvcj5TaGFybGFuZCwgRC4gRS4gPC9hdXRob3I+PGF1dGhvcj5Tb3dyeSwgRy4gUy4gQy4gPC9h
dXRob3I+PGF1dGhvcj5XaWxzb24sIEMuPC9hdXRob3I+PC9hdXRob3JzPjwvY29udHJpYnV0b3Jz
Pjx0aXRsZXM+PHRpdGxlPkNvbnRyb2xsZWQgdHJpYWwgb2Ygc295YS1iZWFuIG9pbCBpbiBteW9j
YXJkaWFsIGluZmFyY3Rpb248L3RpdGxlPjxzZWNvbmRhcnktdGl0bGU+VGhlIExhbmNldDwvc2Vj
b25kYXJ5LXRpdGxlPjwvdGl0bGVzPjxwYWdlcz42OTMtNzAwPC9wYWdlcz48dm9sdW1lPjI5Mjwv
dm9sdW1lPjxudW1iZXI+NzU3MDwvbnVtYmVyPjxkYXRlcz48eWVhcj4xOTY4PC95ZWFyPjwvZGF0
ZXM+PHB1Ymxpc2hlcj5FbHNldmllcjwvcHVibGlzaGVyPjxpc2JuPjAxNDAtNjczNjwvaXNibj48
dXJscz48cmVsYXRlZC11cmxzPjx1cmw+PHN0eWxlIGZhY2U9InVuZGVybGluZSIgZm9udD0iZGVm
YXVsdCIgc2l6ZT0iMTAwJSI+aHR0cDovL2R4LmRvaS5vcmcvMTAuMTAxNi9TMDE0MC02NzM2KDY4
KTkwNzQ2LTA8L3N0eWxlPjwvdXJsPjwvcmVsYXRlZC11cmxzPjwvdXJscz48ZWxlY3Ryb25pYy1y
ZXNvdXJjZS1udW0+MTAuMTAxNi9TMDE0MC02NzM2KDY4KTkwNzQ2LTA8L2VsZWN0cm9uaWMtcmVz
b3VyY2UtbnVtPjxhY2Nlc3MtZGF0ZT4yMDE4LzAyLzA4PC9hY2Nlc3MtZGF0ZT48L3JlY29yZD48
L0NpdGU+PC9FbmROb3RlPn==
</w:fldData>
        </w:fldChar>
      </w:r>
      <w:r w:rsidR="00E215E7">
        <w:instrText xml:space="preserve"> ADDIN EN.CITE.DATA </w:instrText>
      </w:r>
      <w:r w:rsidR="00E215E7">
        <w:fldChar w:fldCharType="end"/>
      </w:r>
      <w:r w:rsidRPr="003A42E8">
        <w:fldChar w:fldCharType="separate"/>
      </w:r>
      <w:r w:rsidR="006672CF">
        <w:rPr>
          <w:noProof/>
        </w:rPr>
        <w:t>(Dayton et al., 1969; Leren, 1970; Turpeinen et al., 1979)</w:t>
      </w:r>
      <w:r w:rsidRPr="003A42E8">
        <w:fldChar w:fldCharType="end"/>
      </w:r>
      <w:r w:rsidRPr="003A42E8">
        <w:t xml:space="preserve"> that compared high intake of saturated fat with high intake of polyunsaturated fat. However, the literature cited was primarily based on studies that employed saturated fats predominantly comprising animal fats (palmitate and stearate, not laurate/myristate). Moreover, the study </w:t>
      </w:r>
      <w:r w:rsidRPr="003A42E8">
        <w:fldChar w:fldCharType="begin"/>
      </w:r>
      <w:r w:rsidR="006672CF">
        <w:instrText xml:space="preserve"> ADDIN EN.CITE &lt;EndNote&gt;&lt;Cite&gt;&lt;Author&gt;Keys&lt;/Author&gt;&lt;Year&gt;1957&lt;/Year&gt;&lt;RecNum&gt;2464&lt;/RecNum&gt;&lt;DisplayText&gt;(Keys et al., 1957)&lt;/DisplayText&gt;&lt;record&gt;&lt;rec-number&gt;2464&lt;/rec-number&gt;&lt;foreign-keys&gt;&lt;key app="EN" db-id="0w9vvr9elstpwvez5vpxzssnzdfrfew0drwp" timestamp="0"&gt;2464&lt;/key&gt;&lt;/foreign-keys&gt;&lt;ref-type name="Journal Article"&gt;17&lt;/ref-type&gt;&lt;contributors&gt;&lt;authors&gt;&lt;author&gt;Keys, A.&lt;/author&gt;&lt;author&gt;Anderson, J.T.&lt;/author&gt;&lt;author&gt;Grande, F. &lt;/author&gt;&lt;/authors&gt;&lt;/contributors&gt;&lt;titles&gt;&lt;title&gt;Prediction of serum-cholesterol responses of man to changes in fats in the diet.  &lt;/title&gt;&lt;secondary-title&gt;Lancet&lt;/secondary-title&gt;&lt;/titles&gt;&lt;pages&gt;959-966&lt;/pages&gt;&lt;dates&gt;&lt;year&gt;1957&lt;/year&gt;&lt;/dates&gt;&lt;urls&gt;&lt;/urls&gt;&lt;/record&gt;&lt;/Cite&gt;&lt;/EndNote&gt;</w:instrText>
      </w:r>
      <w:r w:rsidRPr="003A42E8">
        <w:fldChar w:fldCharType="separate"/>
      </w:r>
      <w:r w:rsidR="006672CF">
        <w:rPr>
          <w:noProof/>
        </w:rPr>
        <w:t>(Keys et al., 1957)</w:t>
      </w:r>
      <w:r w:rsidRPr="003A42E8">
        <w:fldChar w:fldCharType="end"/>
      </w:r>
      <w:r w:rsidRPr="003A42E8">
        <w:t xml:space="preserve"> that involved CO, employed a hydrogenated variety of CO (likely to have high trans-fat content </w:t>
      </w:r>
      <w:r w:rsidRPr="003A42E8">
        <w:fldChar w:fldCharType="begin"/>
      </w:r>
      <w:r w:rsidR="006672CF">
        <w:instrText xml:space="preserve"> ADDIN EN.CITE &lt;EndNote&gt;&lt;Cite&gt;&lt;Author&gt;Hilditch&lt;/Author&gt;&lt;Year&gt;1929&lt;/Year&gt;&lt;RecNum&gt;2460&lt;/RecNum&gt;&lt;DisplayText&gt;(Hilditch and Vidyarthi, 1929)&lt;/DisplayText&gt;&lt;record&gt;&lt;rec-number&gt;2460&lt;/rec-number&gt;&lt;foreign-keys&gt;&lt;key app="EN" db-id="0w9vvr9elstpwvez5vpxzssnzdfrfew0drwp" timestamp="0"&gt;2460&lt;/key&gt;&lt;/foreign-keys&gt;&lt;ref-type name="Journal Article"&gt;17&lt;/ref-type&gt;&lt;contributors&gt;&lt;authors&gt;&lt;author&gt;Hilditch, T. P. &lt;/author&gt;&lt;author&gt;Vidyarthi, N. L. &lt;/author&gt;&lt;/authors&gt;&lt;/contributors&gt;&lt;titles&gt;&lt;title&gt;The products of partial hydrogenation of higher monoethylenic esters&lt;/title&gt;&lt;secondary-title&gt;Proc. Roy. Soc. A&lt;/secondary-title&gt;&lt;/titles&gt;&lt;pages&gt;552-563&lt;/pages&gt;&lt;volume&gt;122&lt;/volume&gt;&lt;number&gt;790&lt;/number&gt;&lt;dates&gt;&lt;year&gt;1929&lt;/year&gt;&lt;/dates&gt;&lt;urls&gt;&lt;/urls&gt;&lt;/record&gt;&lt;/Cite&gt;&lt;/EndNote&gt;</w:instrText>
      </w:r>
      <w:r w:rsidRPr="003A42E8">
        <w:fldChar w:fldCharType="separate"/>
      </w:r>
      <w:r w:rsidR="006672CF">
        <w:rPr>
          <w:noProof/>
        </w:rPr>
        <w:t>(Hilditch and Vidyarthi, 1929)</w:t>
      </w:r>
      <w:r w:rsidRPr="003A42E8">
        <w:fldChar w:fldCharType="end"/>
      </w:r>
      <w:r w:rsidRPr="003A42E8">
        <w:t xml:space="preserve">) instead of VCO or natural CO. Furthermore, the different properties (digestion and metabolism) of fatty acids based on carbon chain length </w:t>
      </w:r>
      <w:r w:rsidRPr="003A42E8">
        <w:fldChar w:fldCharType="begin">
          <w:fldData xml:space="preserve">PEVuZE5vdGU+PENpdGU+PEF1dGhvcj5CcmFnZG9uPC9BdXRob3I+PFllYXI+MTk2MDwvWWVhcj48
UmVjTnVtPjI0MTk8L1JlY051bT48RGlzcGxheVRleHQ+KEJyYWdkb24gYW5kIEthcm1lbiwgMTk2
MDsgTWNDYXJ0eSBhbmQgRGlOaWNvbGFudG9uaW8sIDIwMTYpPC9EaXNwbGF5VGV4dD48cmVjb3Jk
PjxyZWMtbnVtYmVyPjI0MTk8L3JlYy1udW1iZXI+PGZvcmVpZ24ta2V5cz48a2V5IGFwcD0iRU4i
IGRiLWlkPSIwdzl2dnI5ZWxzdHB3dmV6NXZweHpzc256ZGZyZmV3MGRyd3AiIHRpbWVzdGFtcD0i
MCI+MjQxOTwva2V5PjwvZm9yZWlnbi1rZXlzPjxyZWYtdHlwZSBuYW1lPSJKb3VybmFsIEFydGlj
bGUiPjE3PC9yZWYtdHlwZT48Y29udHJpYnV0b3JzPjxhdXRob3JzPjxhdXRob3I+QnJhZ2Rvbiwg
Si5ILjwvYXV0aG9yPjxhdXRob3I+S2FybWVuLCBBLjwvYXV0aG9yPjwvYXV0aG9ycz48L2NvbnRy
aWJ1dG9ycz48dGl0bGVzPjx0aXRsZT5UaGUgZmF0dHkgYWNpZCBjb21wb3NpdGlvbiBvZiBjaHls
b21pY3JvbnMgb2YgY2h5bGUgYW5kIHNlcnVtIGZvbGxvd2luZyB0aGUgaW5nZXN0aW9uIG9mIGRp
ZmZlcmVudCBvaWxzPC90aXRsZT48c2Vjb25kYXJ5LXRpdGxlPkogTGlwaWQgUmVzPC9zZWNvbmRh
cnktdGl0bGU+PC90aXRsZXM+PHBlcmlvZGljYWw+PGZ1bGwtdGl0bGU+SiBMaXBpZCBSZXM8L2Z1
bGwtdGl0bGU+PC9wZXJpb2RpY2FsPjxwYWdlcz4xNjctMTcwPC9wYWdlcz48dm9sdW1lPjE8L3Zv
bHVtZT48bnVtYmVyPjI8L251bWJlcj48ZGF0ZXM+PHllYXI+MTk2MDwveWVhcj48L2RhdGVzPjx1
cmxzPjwvdXJscz48L3JlY29yZD48L0NpdGU+PENpdGU+PEF1dGhvcj5NY0NhcnR5PC9BdXRob3I+
PFllYXI+MjAxNjwvWWVhcj48UmVjTnVtPjI0MjE8L1JlY051bT48cmVjb3JkPjxyZWMtbnVtYmVy
PjI0MjE8L3JlYy1udW1iZXI+PGZvcmVpZ24ta2V5cz48a2V5IGFwcD0iRU4iIGRiLWlkPSIwdzl2
dnI5ZWxzdHB3dmV6NXZweHpzc256ZGZyZmV3MGRyd3AiIHRpbWVzdGFtcD0iMCI+MjQyMTwva2V5
PjwvZm9yZWlnbi1rZXlzPjxyZWYtdHlwZSBuYW1lPSJKb3VybmFsIEFydGljbGUiPjE3PC9yZWYt
dHlwZT48Y29udHJpYnV0b3JzPjxhdXRob3JzPjxhdXRob3I+TWNDYXJ0eSwgTS4gRi48L2F1dGhv
cj48YXV0aG9yPkRpTmljb2xhbnRvbmlvLCBKLiBKLjwvYXV0aG9yPjwvYXV0aG9ycz48L2NvbnRy
aWJ1dG9ycz48YXV0aC1hZGRyZXNzPkNhdGFseXRpYyBMb25nZXZpdHkgLCBFbmNpbml0YXMsIENh
bGlmb3JuaWEgLCBVU0EuPC9hdXRoLWFkZHJlc3M+PHRpdGxlcz48dGl0bGU+TGF1cmljIGFjaWQt
cmljaCBtZWRpdW0tY2hhaW4gdHJpZ2x5Y2VyaWRlcyBjYW4gc3Vic3RpdHV0ZSBmb3Igb3RoZXIg
b2lscyBpbiBjb29raW5nIGFwcGxpY2F0aW9ucyBhbmQgbWF5IGhhdmUgbGltaXRlZCBwYXRob2dl
bmljaXR5PC90aXRsZT48c2Vjb25kYXJ5LXRpdGxlPk9wZW4gSGVhcnQ8L3NlY29uZGFyeS10aXRs
ZT48L3RpdGxlcz48cGFnZXM+ZTAwMDQ2NzwvcGFnZXM+PHZvbHVtZT4zPC92b2x1bWU+PG51bWJl
cj4yPC9udW1iZXI+PGtleXdvcmRzPjxrZXl3b3JkPmtldG9uZSBib2RpZXM8L2tleXdvcmQ+PGtl
eXdvcmQ+bGF1cmljIGFjaWQ8L2tleXdvcmQ+PGtleXdvcmQ+bWVkaXVtLWNoYWluIHRyaWdseWNl
cmlkZXM8L2tleXdvcmQ+PGtleXdvcmQ+bmV1cm9wcm90ZWN0aW9uPC9rZXl3b3JkPjxrZXl3b3Jk
Pm9iZXNpdHk8L2tleXdvcmQ+PC9rZXl3b3Jkcz48ZGF0ZXM+PHllYXI+MjAxNjwveWVhcj48L2Rh
dGVzPjxpc2JuPjIwNTMtMzYyNCAoTGlua2luZyk8L2lzYm4+PGFjY2Vzc2lvbi1udW0+Mjc1NDc0
MzY8L2FjY2Vzc2lvbi1udW0+PHVybHM+PHJlbGF0ZWQtdXJscz48dXJsPmh0dHBzOi8vd3d3Lm5j
YmkubmxtLm5paC5nb3YvcHVibWVkLzI3NTQ3NDM2PC91cmw+PC9yZWxhdGVkLXVybHM+PC91cmxz
PjxjdXN0b20yPlBNQzQ5NzU4Njc8L2N1c3RvbTI+PGVsZWN0cm9uaWMtcmVzb3VyY2UtbnVtPjEw
LjExMzYvb3BlbmhydC0yMDE2LTAwMDQ2NzwvZWxlY3Ryb25pYy1yZXNvdXJjZS1udW0+PC9yZWNv
cmQ+PC9DaXRlPjwvRW5kTm90ZT5=
</w:fldData>
        </w:fldChar>
      </w:r>
      <w:r w:rsidR="006672CF">
        <w:instrText xml:space="preserve"> ADDIN EN.CITE </w:instrText>
      </w:r>
      <w:r w:rsidR="006672CF">
        <w:fldChar w:fldCharType="begin">
          <w:fldData xml:space="preserve">PEVuZE5vdGU+PENpdGU+PEF1dGhvcj5CcmFnZG9uPC9BdXRob3I+PFllYXI+MTk2MDwvWWVhcj48
UmVjTnVtPjI0MTk8L1JlY051bT48RGlzcGxheVRleHQ+KEJyYWdkb24gYW5kIEthcm1lbiwgMTk2
MDsgTWNDYXJ0eSBhbmQgRGlOaWNvbGFudG9uaW8sIDIwMTYpPC9EaXNwbGF5VGV4dD48cmVjb3Jk
PjxyZWMtbnVtYmVyPjI0MTk8L3JlYy1udW1iZXI+PGZvcmVpZ24ta2V5cz48a2V5IGFwcD0iRU4i
IGRiLWlkPSIwdzl2dnI5ZWxzdHB3dmV6NXZweHpzc256ZGZyZmV3MGRyd3AiIHRpbWVzdGFtcD0i
MCI+MjQxOTwva2V5PjwvZm9yZWlnbi1rZXlzPjxyZWYtdHlwZSBuYW1lPSJKb3VybmFsIEFydGlj
bGUiPjE3PC9yZWYtdHlwZT48Y29udHJpYnV0b3JzPjxhdXRob3JzPjxhdXRob3I+QnJhZ2Rvbiwg
Si5ILjwvYXV0aG9yPjxhdXRob3I+S2FybWVuLCBBLjwvYXV0aG9yPjwvYXV0aG9ycz48L2NvbnRy
aWJ1dG9ycz48dGl0bGVzPjx0aXRsZT5UaGUgZmF0dHkgYWNpZCBjb21wb3NpdGlvbiBvZiBjaHls
b21pY3JvbnMgb2YgY2h5bGUgYW5kIHNlcnVtIGZvbGxvd2luZyB0aGUgaW5nZXN0aW9uIG9mIGRp
ZmZlcmVudCBvaWxzPC90aXRsZT48c2Vjb25kYXJ5LXRpdGxlPkogTGlwaWQgUmVzPC9zZWNvbmRh
cnktdGl0bGU+PC90aXRsZXM+PHBlcmlvZGljYWw+PGZ1bGwtdGl0bGU+SiBMaXBpZCBSZXM8L2Z1
bGwtdGl0bGU+PC9wZXJpb2RpY2FsPjxwYWdlcz4xNjctMTcwPC9wYWdlcz48dm9sdW1lPjE8L3Zv
bHVtZT48bnVtYmVyPjI8L251bWJlcj48ZGF0ZXM+PHllYXI+MTk2MDwveWVhcj48L2RhdGVzPjx1
cmxzPjwvdXJscz48L3JlY29yZD48L0NpdGU+PENpdGU+PEF1dGhvcj5NY0NhcnR5PC9BdXRob3I+
PFllYXI+MjAxNjwvWWVhcj48UmVjTnVtPjI0MjE8L1JlY051bT48cmVjb3JkPjxyZWMtbnVtYmVy
PjI0MjE8L3JlYy1udW1iZXI+PGZvcmVpZ24ta2V5cz48a2V5IGFwcD0iRU4iIGRiLWlkPSIwdzl2
dnI5ZWxzdHB3dmV6NXZweHpzc256ZGZyZmV3MGRyd3AiIHRpbWVzdGFtcD0iMCI+MjQyMTwva2V5
PjwvZm9yZWlnbi1rZXlzPjxyZWYtdHlwZSBuYW1lPSJKb3VybmFsIEFydGljbGUiPjE3PC9yZWYt
dHlwZT48Y29udHJpYnV0b3JzPjxhdXRob3JzPjxhdXRob3I+TWNDYXJ0eSwgTS4gRi48L2F1dGhv
cj48YXV0aG9yPkRpTmljb2xhbnRvbmlvLCBKLiBKLjwvYXV0aG9yPjwvYXV0aG9ycz48L2NvbnRy
aWJ1dG9ycz48YXV0aC1hZGRyZXNzPkNhdGFseXRpYyBMb25nZXZpdHkgLCBFbmNpbml0YXMsIENh
bGlmb3JuaWEgLCBVU0EuPC9hdXRoLWFkZHJlc3M+PHRpdGxlcz48dGl0bGU+TGF1cmljIGFjaWQt
cmljaCBtZWRpdW0tY2hhaW4gdHJpZ2x5Y2VyaWRlcyBjYW4gc3Vic3RpdHV0ZSBmb3Igb3RoZXIg
b2lscyBpbiBjb29raW5nIGFwcGxpY2F0aW9ucyBhbmQgbWF5IGhhdmUgbGltaXRlZCBwYXRob2dl
bmljaXR5PC90aXRsZT48c2Vjb25kYXJ5LXRpdGxlPk9wZW4gSGVhcnQ8L3NlY29uZGFyeS10aXRs
ZT48L3RpdGxlcz48cGFnZXM+ZTAwMDQ2NzwvcGFnZXM+PHZvbHVtZT4zPC92b2x1bWU+PG51bWJl
cj4yPC9udW1iZXI+PGtleXdvcmRzPjxrZXl3b3JkPmtldG9uZSBib2RpZXM8L2tleXdvcmQ+PGtl
eXdvcmQ+bGF1cmljIGFjaWQ8L2tleXdvcmQ+PGtleXdvcmQ+bWVkaXVtLWNoYWluIHRyaWdseWNl
cmlkZXM8L2tleXdvcmQ+PGtleXdvcmQ+bmV1cm9wcm90ZWN0aW9uPC9rZXl3b3JkPjxrZXl3b3Jk
Pm9iZXNpdHk8L2tleXdvcmQ+PC9rZXl3b3Jkcz48ZGF0ZXM+PHllYXI+MjAxNjwveWVhcj48L2Rh
dGVzPjxpc2JuPjIwNTMtMzYyNCAoTGlua2luZyk8L2lzYm4+PGFjY2Vzc2lvbi1udW0+Mjc1NDc0
MzY8L2FjY2Vzc2lvbi1udW0+PHVybHM+PHJlbGF0ZWQtdXJscz48dXJsPmh0dHBzOi8vd3d3Lm5j
YmkubmxtLm5paC5nb3YvcHVibWVkLzI3NTQ3NDM2PC91cmw+PC9yZWxhdGVkLXVybHM+PC91cmxz
PjxjdXN0b20yPlBNQzQ5NzU4Njc8L2N1c3RvbTI+PGVsZWN0cm9uaWMtcmVzb3VyY2UtbnVtPjEw
LjExMzYvb3BlbmhydC0yMDE2LTAwMDQ2NzwvZWxlY3Ryb25pYy1yZXNvdXJjZS1udW0+PC9yZWNv
cmQ+PC9DaXRlPjwvRW5kTm90ZT5=
</w:fldData>
        </w:fldChar>
      </w:r>
      <w:r w:rsidR="006672CF">
        <w:instrText xml:space="preserve"> ADDIN EN.CITE.DATA </w:instrText>
      </w:r>
      <w:r w:rsidR="006672CF">
        <w:fldChar w:fldCharType="end"/>
      </w:r>
      <w:r w:rsidRPr="003A42E8">
        <w:fldChar w:fldCharType="separate"/>
      </w:r>
      <w:r w:rsidR="006672CF">
        <w:rPr>
          <w:noProof/>
        </w:rPr>
        <w:t>(Bragdon and Karmen, 1960; McCarty and DiNicolantonio, 2016)</w:t>
      </w:r>
      <w:r w:rsidRPr="003A42E8">
        <w:fldChar w:fldCharType="end"/>
      </w:r>
      <w:r w:rsidRPr="003A42E8">
        <w:t xml:space="preserve">, have until recently, rarely been considered. For example, </w:t>
      </w:r>
      <w:r w:rsidRPr="003A42E8">
        <w:rPr>
          <w:bCs/>
        </w:rPr>
        <w:t xml:space="preserve">a recent systematic review and meta-analysis on </w:t>
      </w:r>
      <w:r w:rsidRPr="003A42E8">
        <w:rPr>
          <w:bCs/>
        </w:rPr>
        <w:lastRenderedPageBreak/>
        <w:t>the comparison of the effects of saturated MCFA (6-12 carbon atoms) versus saturated LCFA on lipid profiles showed that MCFA significantly increased plasma HDL-C as well as plasma concentrations of apolipoprotein A-1, the major protein component of HDL</w:t>
      </w:r>
      <w:r w:rsidR="0034035F" w:rsidRPr="003A42E8">
        <w:rPr>
          <w:bCs/>
        </w:rPr>
        <w:t xml:space="preserve"> particles</w:t>
      </w:r>
      <w:r w:rsidRPr="003A42E8">
        <w:rPr>
          <w:bCs/>
        </w:rPr>
        <w:t xml:space="preserve">, compared to LCFA </w:t>
      </w:r>
      <w:r w:rsidRPr="003A42E8">
        <w:rPr>
          <w:bCs/>
        </w:rPr>
        <w:fldChar w:fldCharType="begin"/>
      </w:r>
      <w:r w:rsidR="006672CF">
        <w:rPr>
          <w:bCs/>
        </w:rPr>
        <w:instrText xml:space="preserve"> ADDIN EN.CITE &lt;EndNote&gt;&lt;Cite&gt;&lt;Author&gt;Panth&lt;/Author&gt;&lt;Year&gt;2018&lt;/Year&gt;&lt;RecNum&gt;2530&lt;/RecNum&gt;&lt;DisplayText&gt;(Panth et al., 2018)&lt;/DisplayText&gt;&lt;record&gt;&lt;rec-number&gt;2530&lt;/rec-number&gt;&lt;foreign-keys&gt;&lt;key app="EN" db-id="0w9vvr9elstpwvez5vpxzssnzdfrfew0drwp" timestamp="0"&gt;2530&lt;/key&gt;&lt;/foreign-keys&gt;&lt;ref-type name="Journal Article"&gt;17&lt;/ref-type&gt;&lt;contributors&gt;&lt;authors&gt;&lt;author&gt;Panth, N.&lt;/author&gt;&lt;author&gt;Abbott, K.A.&lt;/author&gt;&lt;author&gt;Dias, C.B.&lt;/author&gt;&lt;author&gt;Wynne, K.&lt;/author&gt;&lt;author&gt;Garg, M.L.&lt;/author&gt;&lt;/authors&gt;&lt;/contributors&gt;&lt;titles&gt;&lt;title&gt;Differential effects of medium and long-chain saturated fatty acids on blood lipid profile: a systematic review and meta-analysis&lt;/title&gt;&lt;secondary-title&gt;Amer J Clin Nutr&lt;/secondary-title&gt;&lt;/titles&gt;&lt;volume&gt;in press&lt;/volume&gt;&lt;dates&gt;&lt;year&gt;2018&lt;/year&gt;&lt;/dates&gt;&lt;urls&gt;&lt;/urls&gt;&lt;/record&gt;&lt;/Cite&gt;&lt;/EndNote&gt;</w:instrText>
      </w:r>
      <w:r w:rsidRPr="003A42E8">
        <w:rPr>
          <w:bCs/>
        </w:rPr>
        <w:fldChar w:fldCharType="separate"/>
      </w:r>
      <w:r w:rsidR="006672CF">
        <w:rPr>
          <w:bCs/>
          <w:noProof/>
        </w:rPr>
        <w:t>(Panth et al., 2018)</w:t>
      </w:r>
      <w:r w:rsidRPr="003A42E8">
        <w:rPr>
          <w:bCs/>
        </w:rPr>
        <w:fldChar w:fldCharType="end"/>
      </w:r>
      <w:r w:rsidRPr="003A42E8">
        <w:rPr>
          <w:bCs/>
        </w:rPr>
        <w:t xml:space="preserve">. This review underscores the importance of considering the effect of the saturated fatty acid chain length on lipid profiles and CVD </w:t>
      </w:r>
      <w:r w:rsidR="00EC746F" w:rsidRPr="003A42E8">
        <w:rPr>
          <w:bCs/>
        </w:rPr>
        <w:t>risk and</w:t>
      </w:r>
      <w:r w:rsidRPr="003A42E8">
        <w:rPr>
          <w:bCs/>
        </w:rPr>
        <w:t xml:space="preserve"> discusses points which </w:t>
      </w:r>
      <w:r w:rsidRPr="003A42E8">
        <w:t>may address concerns raised by the AHA. Needless to say, caloric intake always needs to be considered</w:t>
      </w:r>
      <w:r w:rsidR="00030B35" w:rsidRPr="003A42E8">
        <w:t>;</w:t>
      </w:r>
      <w:r w:rsidRPr="003A42E8">
        <w:t xml:space="preserve"> if the caloric intake exceeds daily requirements, MCFA will tend to be stored in adipose tissue </w:t>
      </w:r>
      <w:r w:rsidRPr="003A42E8">
        <w:fldChar w:fldCharType="begin"/>
      </w:r>
      <w:r w:rsidR="006672CF">
        <w:instrText xml:space="preserve"> ADDIN EN.CITE &lt;EndNote&gt;&lt;Cite&gt;&lt;Author&gt;Hill&lt;/Author&gt;&lt;Year&gt;1990&lt;/Year&gt;&lt;RecNum&gt;2592&lt;/RecNum&gt;&lt;DisplayText&gt;(Hill et al., 1990)&lt;/DisplayText&gt;&lt;record&gt;&lt;rec-number&gt;2592&lt;/rec-number&gt;&lt;foreign-keys&gt;&lt;key app="EN" db-id="0w9vvr9elstpwvez5vpxzssnzdfrfew0drwp" timestamp="1549837692"&gt;2592&lt;/key&gt;&lt;/foreign-keys&gt;&lt;ref-type name="Journal Article"&gt;17&lt;/ref-type&gt;&lt;contributors&gt;&lt;authors&gt;&lt;author&gt;Hill, J. O.&lt;/author&gt;&lt;author&gt;Peters, J. C.&lt;/author&gt;&lt;author&gt;Swift, L. L.&lt;/author&gt;&lt;author&gt;Yang, D.&lt;/author&gt;&lt;author&gt;Sharp, T.&lt;/author&gt;&lt;author&gt;Abumrad, N.&lt;/author&gt;&lt;author&gt;Greene, H. L.&lt;/author&gt;&lt;/authors&gt;&lt;/contributors&gt;&lt;auth-address&gt;Department of Pediatrics, Vanderbilt University, Nashville, TN.&lt;/auth-address&gt;&lt;titles&gt;&lt;title&gt;Changes in blood lipids during six days of overfeeding with medium or long chain triglycerides&lt;/title&gt;&lt;secondary-title&gt;J Lipid Res&lt;/secondary-title&gt;&lt;/titles&gt;&lt;periodical&gt;&lt;full-title&gt;J Lipid Res&lt;/full-title&gt;&lt;/periodical&gt;&lt;pages&gt;407-16&lt;/pages&gt;&lt;volume&gt;31&lt;/volume&gt;&lt;number&gt;3&lt;/number&gt;&lt;keywords&gt;&lt;keyword&gt;Adult&lt;/keyword&gt;&lt;keyword&gt;Blood Glucose/metabolism&lt;/keyword&gt;&lt;keyword&gt;Cholesterol/blood&lt;/keyword&gt;&lt;keyword&gt;Chromatography, Gas&lt;/keyword&gt;&lt;keyword&gt;Diet&lt;/keyword&gt;&lt;keyword&gt;Fasting&lt;/keyword&gt;&lt;keyword&gt;Fatty Acids/administration &amp;amp; dosage/blood&lt;/keyword&gt;&lt;keyword&gt;Humans&lt;/keyword&gt;&lt;keyword&gt;Insulin/blood&lt;/keyword&gt;&lt;keyword&gt;Lipids/*blood&lt;/keyword&gt;&lt;keyword&gt;Liver/metabolism&lt;/keyword&gt;&lt;keyword&gt;Male&lt;/keyword&gt;&lt;keyword&gt;Triglycerides/*administration &amp;amp; dosage/blood&lt;/keyword&gt;&lt;/keywords&gt;&lt;dates&gt;&lt;year&gt;1990&lt;/year&gt;&lt;pub-dates&gt;&lt;date&gt;Mar&lt;/date&gt;&lt;/pub-dates&gt;&lt;/dates&gt;&lt;isbn&gt;0022-2275 (Print)&amp;#xD;0022-2275 (Linking)&lt;/isbn&gt;&lt;accession-num&gt;2187945&lt;/accession-num&gt;&lt;urls&gt;&lt;related-urls&gt;&lt;url&gt;https://www.ncbi.nlm.nih.gov/pubmed/2187945&lt;/url&gt;&lt;/related-urls&gt;&lt;/urls&gt;&lt;/record&gt;&lt;/Cite&gt;&lt;/EndNote&gt;</w:instrText>
      </w:r>
      <w:r w:rsidRPr="003A42E8">
        <w:fldChar w:fldCharType="separate"/>
      </w:r>
      <w:r w:rsidR="006672CF">
        <w:rPr>
          <w:noProof/>
        </w:rPr>
        <w:t>(Hill et al., 1990)</w:t>
      </w:r>
      <w:r w:rsidRPr="003A42E8">
        <w:fldChar w:fldCharType="end"/>
      </w:r>
      <w:r w:rsidR="003D06F7" w:rsidRPr="003A42E8">
        <w:t>.</w:t>
      </w:r>
      <w:r w:rsidRPr="003A42E8">
        <w:t xml:space="preserve"> </w:t>
      </w:r>
      <w:r w:rsidR="003D06F7" w:rsidRPr="003A42E8">
        <w:t>I</w:t>
      </w:r>
      <w:r w:rsidRPr="003A42E8">
        <w:t xml:space="preserve">t is </w:t>
      </w:r>
      <w:r w:rsidR="003D06F7" w:rsidRPr="003A42E8">
        <w:t xml:space="preserve">also </w:t>
      </w:r>
      <w:r w:rsidRPr="003A42E8">
        <w:t xml:space="preserve">important to note that the beneficial effects of MCFA are modulated by the overall dietary pattern, as this influences MCFA transport to the liver via the portal vein </w:t>
      </w:r>
      <w:r w:rsidRPr="003A42E8">
        <w:fldChar w:fldCharType="begin"/>
      </w:r>
      <w:r w:rsidR="006672CF">
        <w:instrText xml:space="preserve"> ADDIN EN.CITE &lt;EndNote&gt;&lt;Cite&gt;&lt;Author&gt;Swift&lt;/Author&gt;&lt;Year&gt;1990&lt;/Year&gt;&lt;RecNum&gt;2420&lt;/RecNum&gt;&lt;DisplayText&gt;(Swift et al., 1990)&lt;/DisplayText&gt;&lt;record&gt;&lt;rec-number&gt;2420&lt;/rec-number&gt;&lt;foreign-keys&gt;&lt;key app="EN" db-id="0w9vvr9elstpwvez5vpxzssnzdfrfew0drwp" timestamp="0"&gt;2420&lt;/key&gt;&lt;/foreign-keys&gt;&lt;ref-type name="Journal Article"&gt;17&lt;/ref-type&gt;&lt;contributors&gt;&lt;authors&gt;&lt;author&gt;Swift, L. L.&lt;/author&gt;&lt;author&gt;Hill, J. O.&lt;/author&gt;&lt;author&gt;Peters, J. C.&lt;/author&gt;&lt;author&gt;Greene, H. L.&lt;/author&gt;&lt;/authors&gt;&lt;/contributors&gt;&lt;auth-address&gt;Department of Pediatrics, Vanderbilt University School of Medicine, Nashville, TN 37232-2561.&lt;/auth-address&gt;&lt;titles&gt;&lt;title&gt;Medium-chain fatty acids: evidence for incorporation into chylomicron triglycerides in humans&lt;/title&gt;&lt;secondary-title&gt;Am J Clin Nutr&lt;/secondary-title&gt;&lt;/titles&gt;&lt;pages&gt;834-6&lt;/pages&gt;&lt;volume&gt;52&lt;/volume&gt;&lt;number&gt;5&lt;/number&gt;&lt;keywords&gt;&lt;keyword&gt;Chylomicrons/*metabolism&lt;/keyword&gt;&lt;keyword&gt;Fatty Acids/analysis/*metabolism&lt;/keyword&gt;&lt;keyword&gt;Food, Formulated/analysis&lt;/keyword&gt;&lt;keyword&gt;Humans&lt;/keyword&gt;&lt;keyword&gt;Triglycerides/analysis/*metabolism&lt;/keyword&gt;&lt;/keywords&gt;&lt;dates&gt;&lt;year&gt;1990&lt;/year&gt;&lt;pub-dates&gt;&lt;date&gt;Nov&lt;/date&gt;&lt;/pub-dates&gt;&lt;/dates&gt;&lt;isbn&gt;0002-9165 (Print)&amp;#xD;0002-9165 (Linking)&lt;/isbn&gt;&lt;accession-num&gt;2239759&lt;/accession-num&gt;&lt;urls&gt;&lt;related-urls&gt;&lt;url&gt;https://www.ncbi.nlm.nih.gov/pubmed/2239759&lt;/url&gt;&lt;/related-urls&gt;&lt;/urls&gt;&lt;/record&gt;&lt;/Cite&gt;&lt;/EndNote&gt;</w:instrText>
      </w:r>
      <w:r w:rsidRPr="003A42E8">
        <w:fldChar w:fldCharType="separate"/>
      </w:r>
      <w:r w:rsidR="006672CF">
        <w:rPr>
          <w:noProof/>
        </w:rPr>
        <w:t>(Swift et al., 1990)</w:t>
      </w:r>
      <w:r w:rsidRPr="003A42E8">
        <w:fldChar w:fldCharType="end"/>
      </w:r>
      <w:r w:rsidRPr="003A42E8">
        <w:t xml:space="preserve">. </w:t>
      </w:r>
    </w:p>
    <w:p w14:paraId="27A6C5B8" w14:textId="3C645E0C" w:rsidR="009E36C8" w:rsidRPr="003A42E8" w:rsidRDefault="002B0AC1" w:rsidP="002B0AC1">
      <w:pPr>
        <w:tabs>
          <w:tab w:val="clear" w:pos="0"/>
        </w:tabs>
        <w:ind w:right="-995" w:hanging="1276"/>
        <w:rPr>
          <w:b/>
          <w:bCs/>
        </w:rPr>
      </w:pPr>
      <w:r w:rsidRPr="003A42E8">
        <w:rPr>
          <w:b/>
          <w:bCs/>
        </w:rPr>
        <w:lastRenderedPageBreak/>
        <w:t>Supplementary table 1. Evidence from clinical trials on the effect of coconut oil on blood lipids and lipoprotein profiles</w:t>
      </w:r>
    </w:p>
    <w:tbl>
      <w:tblPr>
        <w:tblStyle w:val="TableGrid"/>
        <w:tblpPr w:leftFromText="180" w:rightFromText="180" w:vertAnchor="page" w:horzAnchor="margin" w:tblpXSpec="center" w:tblpY="1775"/>
        <w:tblW w:w="16018" w:type="dxa"/>
        <w:tblLayout w:type="fixed"/>
        <w:tblLook w:val="04A0" w:firstRow="1" w:lastRow="0" w:firstColumn="1" w:lastColumn="0" w:noHBand="0" w:noVBand="1"/>
      </w:tblPr>
      <w:tblGrid>
        <w:gridCol w:w="1985"/>
        <w:gridCol w:w="1417"/>
        <w:gridCol w:w="1843"/>
        <w:gridCol w:w="2835"/>
        <w:gridCol w:w="6109"/>
        <w:gridCol w:w="1829"/>
      </w:tblGrid>
      <w:tr w:rsidR="002B0AC1" w:rsidRPr="003A42E8" w14:paraId="62A24B92" w14:textId="77777777" w:rsidTr="003A42E8">
        <w:trPr>
          <w:trHeight w:val="694"/>
        </w:trPr>
        <w:tc>
          <w:tcPr>
            <w:tcW w:w="1985" w:type="dxa"/>
            <w:tcBorders>
              <w:top w:val="single" w:sz="4" w:space="0" w:color="auto"/>
              <w:left w:val="nil"/>
              <w:bottom w:val="single" w:sz="4" w:space="0" w:color="auto"/>
              <w:right w:val="nil"/>
            </w:tcBorders>
          </w:tcPr>
          <w:p w14:paraId="3279982E" w14:textId="77777777" w:rsidR="002B0AC1" w:rsidRPr="003A42E8" w:rsidRDefault="002B0AC1" w:rsidP="003A42E8">
            <w:pPr>
              <w:pStyle w:val="NoSpacing"/>
              <w:jc w:val="left"/>
            </w:pPr>
            <w:r w:rsidRPr="003A42E8">
              <w:t xml:space="preserve">Reference </w:t>
            </w:r>
          </w:p>
          <w:p w14:paraId="7DCFFA85" w14:textId="77777777" w:rsidR="002B0AC1" w:rsidRPr="003A42E8" w:rsidRDefault="002B0AC1" w:rsidP="003A42E8">
            <w:pPr>
              <w:pStyle w:val="NoSpacing"/>
              <w:jc w:val="left"/>
            </w:pPr>
            <w:r w:rsidRPr="003A42E8">
              <w:t>(Country)</w:t>
            </w:r>
          </w:p>
        </w:tc>
        <w:tc>
          <w:tcPr>
            <w:tcW w:w="1417" w:type="dxa"/>
            <w:tcBorders>
              <w:top w:val="single" w:sz="4" w:space="0" w:color="auto"/>
              <w:left w:val="nil"/>
              <w:bottom w:val="single" w:sz="4" w:space="0" w:color="auto"/>
              <w:right w:val="nil"/>
            </w:tcBorders>
          </w:tcPr>
          <w:p w14:paraId="2ECAAA0B" w14:textId="77777777" w:rsidR="002B0AC1" w:rsidRPr="003A42E8" w:rsidRDefault="002B0AC1" w:rsidP="003A42E8">
            <w:pPr>
              <w:pStyle w:val="NoSpacing"/>
              <w:jc w:val="left"/>
            </w:pPr>
            <w:r w:rsidRPr="003A42E8">
              <w:t>Subjects</w:t>
            </w:r>
          </w:p>
        </w:tc>
        <w:tc>
          <w:tcPr>
            <w:tcW w:w="1843" w:type="dxa"/>
            <w:tcBorders>
              <w:top w:val="single" w:sz="4" w:space="0" w:color="auto"/>
              <w:left w:val="nil"/>
              <w:bottom w:val="single" w:sz="4" w:space="0" w:color="auto"/>
              <w:right w:val="nil"/>
            </w:tcBorders>
          </w:tcPr>
          <w:p w14:paraId="2FEA26DD" w14:textId="77777777" w:rsidR="002B0AC1" w:rsidRPr="003A42E8" w:rsidRDefault="002B0AC1" w:rsidP="003A42E8">
            <w:pPr>
              <w:pStyle w:val="NoSpacing"/>
              <w:jc w:val="left"/>
            </w:pPr>
            <w:r w:rsidRPr="003A42E8">
              <w:t>Study design and length</w:t>
            </w:r>
          </w:p>
        </w:tc>
        <w:tc>
          <w:tcPr>
            <w:tcW w:w="2835" w:type="dxa"/>
            <w:tcBorders>
              <w:top w:val="single" w:sz="4" w:space="0" w:color="auto"/>
              <w:left w:val="nil"/>
              <w:bottom w:val="single" w:sz="4" w:space="0" w:color="auto"/>
              <w:right w:val="nil"/>
            </w:tcBorders>
          </w:tcPr>
          <w:p w14:paraId="44E1AEF9" w14:textId="77777777" w:rsidR="002B0AC1" w:rsidRPr="003A42E8" w:rsidRDefault="002B0AC1" w:rsidP="003A42E8">
            <w:pPr>
              <w:pStyle w:val="NoSpacing"/>
              <w:jc w:val="left"/>
            </w:pPr>
            <w:r w:rsidRPr="003A42E8">
              <w:t>Intervention</w:t>
            </w:r>
          </w:p>
        </w:tc>
        <w:tc>
          <w:tcPr>
            <w:tcW w:w="6109" w:type="dxa"/>
            <w:tcBorders>
              <w:top w:val="single" w:sz="4" w:space="0" w:color="auto"/>
              <w:left w:val="nil"/>
              <w:bottom w:val="single" w:sz="4" w:space="0" w:color="auto"/>
              <w:right w:val="nil"/>
            </w:tcBorders>
          </w:tcPr>
          <w:p w14:paraId="21025343" w14:textId="77777777" w:rsidR="002B0AC1" w:rsidRPr="003A42E8" w:rsidRDefault="002B0AC1" w:rsidP="003A42E8">
            <w:pPr>
              <w:pStyle w:val="NoSpacing"/>
              <w:jc w:val="left"/>
            </w:pPr>
            <w:r w:rsidRPr="003A42E8">
              <w:t>Observations (Mean ± standard deviation, mmol/L unless otherwise stated)</w:t>
            </w:r>
          </w:p>
        </w:tc>
        <w:tc>
          <w:tcPr>
            <w:tcW w:w="1829" w:type="dxa"/>
            <w:tcBorders>
              <w:top w:val="single" w:sz="4" w:space="0" w:color="auto"/>
              <w:left w:val="nil"/>
              <w:bottom w:val="single" w:sz="4" w:space="0" w:color="auto"/>
              <w:right w:val="nil"/>
            </w:tcBorders>
          </w:tcPr>
          <w:p w14:paraId="7140EBC8" w14:textId="243DDA84" w:rsidR="002B0AC1" w:rsidRPr="003A42E8" w:rsidRDefault="002B0AC1" w:rsidP="003A42E8">
            <w:pPr>
              <w:pStyle w:val="NoSpacing"/>
              <w:jc w:val="left"/>
            </w:pPr>
            <w:r w:rsidRPr="003A42E8">
              <w:t>Limitations</w:t>
            </w:r>
          </w:p>
        </w:tc>
      </w:tr>
      <w:tr w:rsidR="002B0AC1" w:rsidRPr="003A42E8" w14:paraId="19683F39" w14:textId="77777777" w:rsidTr="003A42E8">
        <w:trPr>
          <w:trHeight w:val="694"/>
        </w:trPr>
        <w:tc>
          <w:tcPr>
            <w:tcW w:w="1985" w:type="dxa"/>
            <w:tcBorders>
              <w:top w:val="single" w:sz="4" w:space="0" w:color="auto"/>
              <w:left w:val="nil"/>
              <w:bottom w:val="single" w:sz="4" w:space="0" w:color="auto"/>
              <w:right w:val="nil"/>
            </w:tcBorders>
          </w:tcPr>
          <w:p w14:paraId="0739F9E2" w14:textId="77777777" w:rsidR="002B0AC1" w:rsidRPr="003A42E8" w:rsidRDefault="002B0AC1" w:rsidP="003A42E8">
            <w:pPr>
              <w:pStyle w:val="NoSpacing"/>
              <w:jc w:val="left"/>
            </w:pPr>
          </w:p>
        </w:tc>
        <w:tc>
          <w:tcPr>
            <w:tcW w:w="1417" w:type="dxa"/>
            <w:tcBorders>
              <w:top w:val="single" w:sz="4" w:space="0" w:color="auto"/>
              <w:left w:val="nil"/>
              <w:bottom w:val="single" w:sz="4" w:space="0" w:color="auto"/>
              <w:right w:val="nil"/>
            </w:tcBorders>
          </w:tcPr>
          <w:p w14:paraId="5633FE69" w14:textId="77777777" w:rsidR="002B0AC1" w:rsidRPr="003A42E8" w:rsidRDefault="002B0AC1" w:rsidP="003A42E8">
            <w:pPr>
              <w:pStyle w:val="NoSpacing"/>
              <w:jc w:val="left"/>
            </w:pPr>
          </w:p>
        </w:tc>
        <w:tc>
          <w:tcPr>
            <w:tcW w:w="1843" w:type="dxa"/>
            <w:tcBorders>
              <w:top w:val="single" w:sz="4" w:space="0" w:color="auto"/>
              <w:left w:val="nil"/>
              <w:bottom w:val="single" w:sz="4" w:space="0" w:color="auto"/>
              <w:right w:val="nil"/>
            </w:tcBorders>
          </w:tcPr>
          <w:p w14:paraId="23B3DB89" w14:textId="77777777" w:rsidR="002B0AC1" w:rsidRPr="003A42E8" w:rsidRDefault="002B0AC1" w:rsidP="003A42E8">
            <w:pPr>
              <w:pStyle w:val="NoSpacing"/>
              <w:jc w:val="left"/>
            </w:pPr>
          </w:p>
        </w:tc>
        <w:tc>
          <w:tcPr>
            <w:tcW w:w="2835" w:type="dxa"/>
            <w:tcBorders>
              <w:top w:val="single" w:sz="4" w:space="0" w:color="auto"/>
              <w:left w:val="nil"/>
              <w:bottom w:val="single" w:sz="4" w:space="0" w:color="auto"/>
              <w:right w:val="nil"/>
            </w:tcBorders>
          </w:tcPr>
          <w:p w14:paraId="45F9E4FF" w14:textId="77777777" w:rsidR="002B0AC1" w:rsidRPr="003A42E8" w:rsidRDefault="002B0AC1" w:rsidP="003A42E8">
            <w:pPr>
              <w:pStyle w:val="NoSpacing"/>
              <w:jc w:val="left"/>
            </w:pPr>
          </w:p>
        </w:tc>
        <w:tc>
          <w:tcPr>
            <w:tcW w:w="6109" w:type="dxa"/>
            <w:tcBorders>
              <w:top w:val="single" w:sz="4" w:space="0" w:color="auto"/>
              <w:left w:val="nil"/>
              <w:bottom w:val="single" w:sz="4" w:space="0" w:color="auto"/>
              <w:right w:val="nil"/>
            </w:tcBorders>
          </w:tcPr>
          <w:p w14:paraId="1ED2D664" w14:textId="77777777" w:rsidR="002B0AC1" w:rsidRPr="003A42E8" w:rsidRDefault="002B0AC1" w:rsidP="003A42E8">
            <w:pPr>
              <w:pStyle w:val="NoSpacing"/>
              <w:jc w:val="left"/>
            </w:pPr>
          </w:p>
        </w:tc>
        <w:tc>
          <w:tcPr>
            <w:tcW w:w="1829" w:type="dxa"/>
            <w:tcBorders>
              <w:top w:val="single" w:sz="4" w:space="0" w:color="auto"/>
              <w:left w:val="nil"/>
              <w:bottom w:val="single" w:sz="4" w:space="0" w:color="auto"/>
              <w:right w:val="nil"/>
            </w:tcBorders>
          </w:tcPr>
          <w:p w14:paraId="1977864F" w14:textId="77777777" w:rsidR="002B0AC1" w:rsidRPr="003A42E8" w:rsidRDefault="002B0AC1" w:rsidP="003A42E8">
            <w:pPr>
              <w:pStyle w:val="NoSpacing"/>
              <w:jc w:val="left"/>
            </w:pPr>
          </w:p>
        </w:tc>
      </w:tr>
      <w:tr w:rsidR="002B0AC1" w:rsidRPr="003A42E8" w14:paraId="1C52E8D3" w14:textId="77777777" w:rsidTr="003A42E8">
        <w:trPr>
          <w:trHeight w:val="3974"/>
        </w:trPr>
        <w:tc>
          <w:tcPr>
            <w:tcW w:w="1985" w:type="dxa"/>
            <w:tcBorders>
              <w:top w:val="single" w:sz="4" w:space="0" w:color="auto"/>
              <w:left w:val="nil"/>
              <w:bottom w:val="nil"/>
              <w:right w:val="nil"/>
            </w:tcBorders>
          </w:tcPr>
          <w:p w14:paraId="4F4E1BDD" w14:textId="42940ABF" w:rsidR="002B0AC1" w:rsidRPr="003A42E8" w:rsidRDefault="002B0AC1" w:rsidP="003A42E8">
            <w:pPr>
              <w:pStyle w:val="NoSpacing"/>
              <w:jc w:val="left"/>
            </w:pPr>
            <w:r w:rsidRPr="003A42E8">
              <w:t xml:space="preserve">Fisher et al, 1983 (USA) </w:t>
            </w:r>
            <w:r w:rsidRPr="003A42E8">
              <w:fldChar w:fldCharType="begin"/>
            </w:r>
            <w:r w:rsidR="006672CF">
              <w:instrText xml:space="preserve"> ADDIN EN.CITE &lt;EndNote&gt;&lt;Cite&gt;&lt;Author&gt;Fisher&lt;/Author&gt;&lt;Year&gt;1983&lt;/Year&gt;&lt;RecNum&gt;2546&lt;/RecNum&gt;&lt;DisplayText&gt;(Fisher et al., 1983)&lt;/DisplayText&gt;&lt;record&gt;&lt;rec-number&gt;2546&lt;/rec-number&gt;&lt;foreign-keys&gt;&lt;key app="EN" db-id="0w9vvr9elstpwvez5vpxzssnzdfrfew0drwp" timestamp="0"&gt;2546&lt;/key&gt;&lt;/foreign-keys&gt;&lt;ref-type name="Journal Article"&gt;17&lt;/ref-type&gt;&lt;contributors&gt;&lt;authors&gt;&lt;author&gt;Fisher, E. A.&lt;/author&gt;&lt;author&gt;Blum, C. B.&lt;/author&gt;&lt;author&gt;Zannis, V. I.&lt;/author&gt;&lt;author&gt;Breslow, J. L.&lt;/author&gt;&lt;/authors&gt;&lt;/contributors&gt;&lt;titles&gt;&lt;title&gt;Independent effects of dietary saturated fat and cholesterol on plasma lipids, lipoproteins, and apolipoprotein E&lt;/title&gt;&lt;secondary-title&gt;Journal of lipid research&lt;/secondary-title&gt;&lt;alt-title&gt;J Lipid Res&lt;/alt-title&gt;&lt;/titles&gt;&lt;alt-periodical&gt;&lt;full-title&gt;J Lipid Res&lt;/full-title&gt;&lt;/alt-periodical&gt;&lt;pages&gt;1039-1 048&lt;/pages&gt;&lt;volume&gt;24&lt;/volume&gt;&lt;dates&gt;&lt;year&gt;1983&lt;/year&gt;&lt;/dates&gt;&lt;urls&gt;&lt;/urls&gt;&lt;/record&gt;&lt;/Cite&gt;&lt;/EndNote&gt;</w:instrText>
            </w:r>
            <w:r w:rsidRPr="003A42E8">
              <w:fldChar w:fldCharType="separate"/>
            </w:r>
            <w:r w:rsidR="006672CF">
              <w:rPr>
                <w:noProof/>
              </w:rPr>
              <w:t>(Fisher et al., 1983)</w:t>
            </w:r>
            <w:r w:rsidRPr="003A42E8">
              <w:fldChar w:fldCharType="end"/>
            </w:r>
            <w:r w:rsidRPr="003A42E8">
              <w:t xml:space="preserve"> </w:t>
            </w:r>
          </w:p>
        </w:tc>
        <w:tc>
          <w:tcPr>
            <w:tcW w:w="1417" w:type="dxa"/>
            <w:tcBorders>
              <w:top w:val="single" w:sz="4" w:space="0" w:color="auto"/>
              <w:left w:val="nil"/>
              <w:bottom w:val="nil"/>
              <w:right w:val="nil"/>
            </w:tcBorders>
          </w:tcPr>
          <w:p w14:paraId="028FC2EF" w14:textId="77777777" w:rsidR="002B0AC1" w:rsidRPr="003A42E8" w:rsidRDefault="002B0AC1" w:rsidP="003A42E8">
            <w:pPr>
              <w:pStyle w:val="NoSpacing"/>
              <w:jc w:val="left"/>
            </w:pPr>
            <w:r w:rsidRPr="003A42E8">
              <w:t>9 healthy men</w:t>
            </w:r>
          </w:p>
          <w:p w14:paraId="6035EF8A" w14:textId="77777777" w:rsidR="002B0AC1" w:rsidRPr="003A42E8" w:rsidRDefault="002B0AC1" w:rsidP="003A42E8">
            <w:pPr>
              <w:pStyle w:val="NoSpacing"/>
              <w:jc w:val="left"/>
            </w:pPr>
            <w:r w:rsidRPr="003A42E8">
              <w:t xml:space="preserve">18-37 years old healthy weight normo-lipidemic </w:t>
            </w:r>
          </w:p>
        </w:tc>
        <w:tc>
          <w:tcPr>
            <w:tcW w:w="1843" w:type="dxa"/>
            <w:tcBorders>
              <w:top w:val="single" w:sz="4" w:space="0" w:color="auto"/>
              <w:left w:val="nil"/>
              <w:bottom w:val="nil"/>
              <w:right w:val="nil"/>
            </w:tcBorders>
          </w:tcPr>
          <w:p w14:paraId="10335B21" w14:textId="77777777" w:rsidR="002B0AC1" w:rsidRPr="003A42E8" w:rsidRDefault="002B0AC1" w:rsidP="003A42E8">
            <w:pPr>
              <w:pStyle w:val="NoSpacing"/>
              <w:jc w:val="left"/>
            </w:pPr>
            <w:r w:rsidRPr="003A42E8">
              <w:t>Non-randomized, cross-over</w:t>
            </w:r>
          </w:p>
          <w:p w14:paraId="1D3BAAE0" w14:textId="77777777" w:rsidR="002B0AC1" w:rsidRPr="003A42E8" w:rsidRDefault="002B0AC1" w:rsidP="003A42E8">
            <w:pPr>
              <w:pStyle w:val="NoSpacing"/>
              <w:jc w:val="left"/>
            </w:pPr>
            <w:r w:rsidRPr="003A42E8">
              <w:t>64 days (9-day oil then 9-day oil + cholesterol, 1-month wash out, 9-day alternate oil then 9-day alternate oil + cholesterol).</w:t>
            </w:r>
          </w:p>
        </w:tc>
        <w:tc>
          <w:tcPr>
            <w:tcW w:w="2835" w:type="dxa"/>
            <w:tcBorders>
              <w:top w:val="single" w:sz="4" w:space="0" w:color="auto"/>
              <w:left w:val="nil"/>
              <w:bottom w:val="nil"/>
              <w:right w:val="nil"/>
            </w:tcBorders>
          </w:tcPr>
          <w:p w14:paraId="15171B75" w14:textId="77777777" w:rsidR="002B0AC1" w:rsidRPr="003A42E8" w:rsidRDefault="002B0AC1" w:rsidP="003A42E8">
            <w:pPr>
              <w:pStyle w:val="NoSpacing"/>
              <w:jc w:val="left"/>
            </w:pPr>
            <w:r w:rsidRPr="003A42E8">
              <w:t>Isocaloric diets providing 15%E protein, 54%E carbohydrate and 31%E fat.</w:t>
            </w:r>
          </w:p>
          <w:p w14:paraId="3285274E" w14:textId="77777777" w:rsidR="002B0AC1" w:rsidRPr="003A42E8" w:rsidRDefault="002B0AC1" w:rsidP="003A42E8">
            <w:pPr>
              <w:pStyle w:val="NoSpacing"/>
              <w:jc w:val="left"/>
            </w:pPr>
            <w:r w:rsidRPr="003A42E8">
              <w:t>Fat sources: corn oil (corn), corn oil + 1g/day cholesterol (corn+), coconut oil (CO), coconut oil + 1g/day cholesterol (CO+).</w:t>
            </w:r>
          </w:p>
        </w:tc>
        <w:tc>
          <w:tcPr>
            <w:tcW w:w="6109" w:type="dxa"/>
            <w:tcBorders>
              <w:top w:val="single" w:sz="4" w:space="0" w:color="auto"/>
              <w:left w:val="nil"/>
              <w:bottom w:val="nil"/>
              <w:right w:val="nil"/>
            </w:tcBorders>
          </w:tcPr>
          <w:p w14:paraId="39419FF9" w14:textId="77777777" w:rsidR="002B0AC1" w:rsidRPr="003A42E8" w:rsidRDefault="002B0AC1" w:rsidP="003A42E8">
            <w:pPr>
              <w:pStyle w:val="NoSpacing"/>
              <w:jc w:val="left"/>
            </w:pPr>
            <w:r w:rsidRPr="003A42E8">
              <w:rPr>
                <w:u w:val="single"/>
              </w:rPr>
              <w:t>TC</w:t>
            </w:r>
            <w:r w:rsidRPr="003A42E8">
              <w:t>: CO (4.29±0.70) = CO+ (4.65±0.75) &gt; corn (2.95±0.36) = corn+ (3.05±0.28)</w:t>
            </w:r>
          </w:p>
          <w:p w14:paraId="25A2D59F" w14:textId="77777777" w:rsidR="002B0AC1" w:rsidRPr="003A42E8" w:rsidRDefault="002B0AC1" w:rsidP="003A42E8">
            <w:pPr>
              <w:pStyle w:val="NoSpacing"/>
              <w:jc w:val="left"/>
            </w:pPr>
            <w:r w:rsidRPr="003A42E8">
              <w:rPr>
                <w:u w:val="single"/>
              </w:rPr>
              <w:t>LDL-C+IDL-C</w:t>
            </w:r>
            <w:r w:rsidRPr="003A42E8">
              <w:t>: CO (2.72±0.65) = CO+ (3.00±0.72) &gt; corn (1.76±0.41) = corn+ (1.78±0.44)</w:t>
            </w:r>
          </w:p>
          <w:p w14:paraId="72E9F725" w14:textId="77777777" w:rsidR="002B0AC1" w:rsidRPr="003A42E8" w:rsidRDefault="002B0AC1" w:rsidP="003A42E8">
            <w:pPr>
              <w:pStyle w:val="NoSpacing"/>
              <w:jc w:val="left"/>
            </w:pPr>
            <w:r w:rsidRPr="003A42E8">
              <w:rPr>
                <w:u w:val="single"/>
              </w:rPr>
              <w:t>VLDL-C</w:t>
            </w:r>
            <w:r w:rsidRPr="003A42E8">
              <w:t>: CO (0.52±0.23) = CO+ (0.67±0.26) &gt; corn (0.34±0.18) = corn+ (0.39±0.18)</w:t>
            </w:r>
          </w:p>
          <w:p w14:paraId="14BB4419" w14:textId="77777777" w:rsidR="002B0AC1" w:rsidRPr="003A42E8" w:rsidRDefault="002B0AC1" w:rsidP="003A42E8">
            <w:pPr>
              <w:pStyle w:val="NoSpacing"/>
              <w:jc w:val="left"/>
            </w:pPr>
            <w:r w:rsidRPr="003A42E8">
              <w:rPr>
                <w:u w:val="single"/>
              </w:rPr>
              <w:t>HDL-C</w:t>
            </w:r>
            <w:r w:rsidRPr="003A42E8">
              <w:t>: CO (1.06±0.18) = CO+ (0.98±0.18) &gt; corn (0.88±0.16) = corn+ (0.88±0.13)</w:t>
            </w:r>
          </w:p>
          <w:p w14:paraId="6F303E15" w14:textId="77777777" w:rsidR="002B0AC1" w:rsidRPr="003A42E8" w:rsidRDefault="002B0AC1" w:rsidP="003A42E8">
            <w:pPr>
              <w:pStyle w:val="NoSpacing"/>
              <w:jc w:val="left"/>
            </w:pPr>
            <w:r w:rsidRPr="003A42E8">
              <w:rPr>
                <w:u w:val="single"/>
              </w:rPr>
              <w:t>TG</w:t>
            </w:r>
            <w:r w:rsidRPr="003A42E8">
              <w:t>: CO (0.89±0.49) = CO+ (1.12±0.25) &gt; corn (0.67±0.19) = corn+ (0.55±0.17)</w:t>
            </w:r>
          </w:p>
          <w:p w14:paraId="28CAA504" w14:textId="77777777" w:rsidR="002B0AC1" w:rsidRPr="003A42E8" w:rsidRDefault="002B0AC1" w:rsidP="003A42E8">
            <w:pPr>
              <w:pStyle w:val="NoSpacing"/>
              <w:jc w:val="left"/>
            </w:pPr>
            <w:proofErr w:type="spellStart"/>
            <w:r w:rsidRPr="003A42E8">
              <w:rPr>
                <w:u w:val="single"/>
              </w:rPr>
              <w:t>ApoE</w:t>
            </w:r>
            <w:proofErr w:type="spellEnd"/>
            <w:r w:rsidRPr="003A42E8">
              <w:t xml:space="preserve"> (mg/dL): CO (32.0±6.2) = CO+ (32.2±8.5) &gt; corn (24.1±2.7) = corn+ (24.2±3.8); the coconut oil diet shifted </w:t>
            </w:r>
            <w:proofErr w:type="spellStart"/>
            <w:r w:rsidRPr="003A42E8">
              <w:t>ApoE</w:t>
            </w:r>
            <w:proofErr w:type="spellEnd"/>
            <w:r w:rsidRPr="003A42E8">
              <w:t xml:space="preserve"> towards lipoproteins of lower density (VLDL, IDL, and LDL) compared with the corn oil diet.</w:t>
            </w:r>
          </w:p>
        </w:tc>
        <w:tc>
          <w:tcPr>
            <w:tcW w:w="1829" w:type="dxa"/>
            <w:tcBorders>
              <w:top w:val="single" w:sz="4" w:space="0" w:color="auto"/>
              <w:left w:val="nil"/>
              <w:bottom w:val="nil"/>
              <w:right w:val="nil"/>
            </w:tcBorders>
          </w:tcPr>
          <w:p w14:paraId="012947D3" w14:textId="77777777" w:rsidR="002B0AC1" w:rsidRPr="003A42E8" w:rsidRDefault="002B0AC1" w:rsidP="003A42E8">
            <w:pPr>
              <w:pStyle w:val="NoSpacing"/>
              <w:jc w:val="left"/>
            </w:pPr>
            <w:r w:rsidRPr="003A42E8">
              <w:t>No randomization</w:t>
            </w:r>
          </w:p>
          <w:p w14:paraId="27B51410" w14:textId="77777777" w:rsidR="002B0AC1" w:rsidRPr="003A42E8" w:rsidRDefault="002B0AC1" w:rsidP="003A42E8">
            <w:pPr>
              <w:pStyle w:val="NoSpacing"/>
              <w:jc w:val="left"/>
            </w:pPr>
            <w:r w:rsidRPr="003A42E8">
              <w:t>No power calculation                                  Small sample size                                                    Only men recruited</w:t>
            </w:r>
          </w:p>
          <w:p w14:paraId="68CF7C4F" w14:textId="77777777" w:rsidR="002B0AC1" w:rsidRPr="003A42E8" w:rsidRDefault="002B0AC1" w:rsidP="003A42E8">
            <w:pPr>
              <w:pStyle w:val="NoSpacing"/>
              <w:jc w:val="left"/>
            </w:pPr>
            <w:r w:rsidRPr="003A42E8">
              <w:t>Not defined if coconut oil was refined or virgin.</w:t>
            </w:r>
          </w:p>
          <w:p w14:paraId="7AE0C783" w14:textId="77777777" w:rsidR="002B0AC1" w:rsidRPr="003A42E8" w:rsidRDefault="002B0AC1" w:rsidP="003A42E8">
            <w:pPr>
              <w:pStyle w:val="NoSpacing"/>
              <w:jc w:val="left"/>
            </w:pPr>
          </w:p>
        </w:tc>
      </w:tr>
      <w:tr w:rsidR="002B0AC1" w:rsidRPr="003A42E8" w14:paraId="0613DE2E" w14:textId="77777777" w:rsidTr="003A42E8">
        <w:trPr>
          <w:trHeight w:val="1943"/>
        </w:trPr>
        <w:tc>
          <w:tcPr>
            <w:tcW w:w="1985" w:type="dxa"/>
            <w:tcBorders>
              <w:top w:val="nil"/>
              <w:left w:val="nil"/>
              <w:bottom w:val="nil"/>
              <w:right w:val="nil"/>
            </w:tcBorders>
          </w:tcPr>
          <w:p w14:paraId="33BAA06C" w14:textId="77777777" w:rsidR="002B0AC1" w:rsidRPr="003A42E8" w:rsidRDefault="002B0AC1" w:rsidP="003A42E8">
            <w:pPr>
              <w:pStyle w:val="NoSpacing"/>
              <w:jc w:val="left"/>
            </w:pPr>
            <w:proofErr w:type="spellStart"/>
            <w:r w:rsidRPr="003A42E8">
              <w:t>Mendis</w:t>
            </w:r>
            <w:proofErr w:type="spellEnd"/>
            <w:r w:rsidRPr="003A42E8">
              <w:t xml:space="preserve"> and </w:t>
            </w:r>
            <w:proofErr w:type="spellStart"/>
            <w:r w:rsidRPr="003A42E8">
              <w:t>Kumarasundaram</w:t>
            </w:r>
            <w:proofErr w:type="spellEnd"/>
            <w:r w:rsidRPr="003A42E8">
              <w:t>, 1990</w:t>
            </w:r>
          </w:p>
          <w:p w14:paraId="19A92ACD" w14:textId="4E8C014F" w:rsidR="002B0AC1" w:rsidRPr="003A42E8" w:rsidRDefault="002B0AC1" w:rsidP="003A42E8">
            <w:pPr>
              <w:pStyle w:val="NoSpacing"/>
              <w:jc w:val="left"/>
            </w:pPr>
            <w:r w:rsidRPr="003A42E8">
              <w:t xml:space="preserve">(Sri Lanka) </w:t>
            </w:r>
            <w:r w:rsidRPr="003A42E8">
              <w:fldChar w:fldCharType="begin"/>
            </w:r>
            <w:r w:rsidR="006672CF">
              <w:instrText xml:space="preserve"> ADDIN EN.CITE &lt;EndNote&gt;&lt;Cite&gt;&lt;Author&gt;Mendis&lt;/Author&gt;&lt;Year&gt;1990&lt;/Year&gt;&lt;RecNum&gt;2547&lt;/RecNum&gt;&lt;DisplayText&gt;(Mendis and Kumarasundaram, 1990)&lt;/DisplayText&gt;&lt;record&gt;&lt;rec-number&gt;2547&lt;/rec-number&gt;&lt;foreign-keys&gt;&lt;key app="EN" db-id="0w9vvr9elstpwvez5vpxzssnzdfrfew0drwp" timestamp="0"&gt;2547&lt;/key&gt;&lt;/foreign-keys&gt;&lt;ref-type name="Journal Article"&gt;17&lt;/ref-type&gt;&lt;contributors&gt;&lt;authors&gt;&lt;author&gt;Mendis, Shanthi&lt;/author&gt;&lt;author&gt;Kumarasundaram, Ravi&lt;/author&gt;&lt;/authors&gt;&lt;/contributors&gt;&lt;titles&gt;&lt;title&gt;The effect of daily consumption of coconut fat and soya-bean fat on plasma lipids and lipoproteins of young normolipidaemic men&lt;/title&gt;&lt;secondary-title&gt;British Journal of Nutrition&lt;/secondary-title&gt;&lt;/titles&gt;&lt;pages&gt;547-252&lt;/pages&gt;&lt;volume&gt;63&lt;/volume&gt;&lt;number&gt;03&lt;/number&gt;&lt;section&gt;547&lt;/section&gt;&lt;dates&gt;&lt;year&gt;1990&lt;/year&gt;&lt;/dates&gt;&lt;isbn&gt;0007-1145&amp;#xD;1475-2662&lt;/isbn&gt;&lt;urls&gt;&lt;/urls&gt;&lt;electronic-resource-num&gt;10.1079/bjn19900141&lt;/electronic-resource-num&gt;&lt;/record&gt;&lt;/Cite&gt;&lt;/EndNote&gt;</w:instrText>
            </w:r>
            <w:r w:rsidRPr="003A42E8">
              <w:fldChar w:fldCharType="separate"/>
            </w:r>
            <w:r w:rsidR="006672CF">
              <w:rPr>
                <w:noProof/>
              </w:rPr>
              <w:t>(Mendis and Kumarasundaram, 1990)</w:t>
            </w:r>
            <w:r w:rsidRPr="003A42E8">
              <w:fldChar w:fldCharType="end"/>
            </w:r>
          </w:p>
        </w:tc>
        <w:tc>
          <w:tcPr>
            <w:tcW w:w="1417" w:type="dxa"/>
            <w:tcBorders>
              <w:top w:val="nil"/>
              <w:left w:val="nil"/>
              <w:bottom w:val="nil"/>
              <w:right w:val="nil"/>
            </w:tcBorders>
          </w:tcPr>
          <w:p w14:paraId="09DBAC9A" w14:textId="77777777" w:rsidR="002B0AC1" w:rsidRPr="003A42E8" w:rsidRDefault="002B0AC1" w:rsidP="003A42E8">
            <w:pPr>
              <w:pStyle w:val="NoSpacing"/>
              <w:jc w:val="left"/>
            </w:pPr>
            <w:r w:rsidRPr="003A42E8">
              <w:t>25 healthy men</w:t>
            </w:r>
          </w:p>
          <w:p w14:paraId="4B795747" w14:textId="77777777" w:rsidR="002B0AC1" w:rsidRPr="003A42E8" w:rsidRDefault="002B0AC1" w:rsidP="003A42E8">
            <w:pPr>
              <w:pStyle w:val="NoSpacing"/>
              <w:jc w:val="left"/>
            </w:pPr>
            <w:r w:rsidRPr="003A42E8">
              <w:t>20-26 years old</w:t>
            </w:r>
          </w:p>
        </w:tc>
        <w:tc>
          <w:tcPr>
            <w:tcW w:w="1843" w:type="dxa"/>
            <w:tcBorders>
              <w:top w:val="nil"/>
              <w:left w:val="nil"/>
              <w:bottom w:val="nil"/>
              <w:right w:val="nil"/>
            </w:tcBorders>
          </w:tcPr>
          <w:p w14:paraId="091615A3" w14:textId="77777777" w:rsidR="002B0AC1" w:rsidRPr="003A42E8" w:rsidRDefault="002B0AC1" w:rsidP="003A42E8">
            <w:pPr>
              <w:pStyle w:val="NoSpacing"/>
              <w:jc w:val="left"/>
            </w:pPr>
            <w:r w:rsidRPr="003A42E8">
              <w:t>Randomized cross-over</w:t>
            </w:r>
          </w:p>
          <w:p w14:paraId="2F48D5B3" w14:textId="77777777" w:rsidR="002B0AC1" w:rsidRPr="003A42E8" w:rsidRDefault="002B0AC1" w:rsidP="003A42E8">
            <w:pPr>
              <w:pStyle w:val="NoSpacing"/>
              <w:jc w:val="left"/>
            </w:pPr>
            <w:r w:rsidRPr="003A42E8">
              <w:t>19 weeks (8-week feeding, 3-week wash out, 8-week feeding)</w:t>
            </w:r>
          </w:p>
        </w:tc>
        <w:tc>
          <w:tcPr>
            <w:tcW w:w="2835" w:type="dxa"/>
            <w:tcBorders>
              <w:top w:val="nil"/>
              <w:left w:val="nil"/>
              <w:bottom w:val="nil"/>
              <w:right w:val="nil"/>
            </w:tcBorders>
          </w:tcPr>
          <w:p w14:paraId="183AF272" w14:textId="77777777" w:rsidR="002B0AC1" w:rsidRPr="003A42E8" w:rsidRDefault="002B0AC1" w:rsidP="003A42E8">
            <w:pPr>
              <w:pStyle w:val="NoSpacing"/>
              <w:jc w:val="left"/>
            </w:pPr>
            <w:r w:rsidRPr="003A42E8">
              <w:t>Consumption of 2 high fat meals (lunch and dinner) containing either coconut fat or soya-bean oil and a low-fat high-carbohydrate breakfast.</w:t>
            </w:r>
          </w:p>
        </w:tc>
        <w:tc>
          <w:tcPr>
            <w:tcW w:w="6109" w:type="dxa"/>
            <w:tcBorders>
              <w:top w:val="nil"/>
              <w:left w:val="nil"/>
              <w:bottom w:val="nil"/>
              <w:right w:val="nil"/>
            </w:tcBorders>
          </w:tcPr>
          <w:p w14:paraId="2873BEA8" w14:textId="77777777" w:rsidR="002B0AC1" w:rsidRPr="003A42E8" w:rsidRDefault="002B0AC1" w:rsidP="003A42E8">
            <w:pPr>
              <w:pStyle w:val="NoSpacing"/>
              <w:jc w:val="left"/>
            </w:pPr>
            <w:r w:rsidRPr="003A42E8">
              <w:rPr>
                <w:u w:val="single"/>
              </w:rPr>
              <w:t>TC</w:t>
            </w:r>
            <w:r w:rsidRPr="003A42E8">
              <w:t>:  Coconut (4.61±039) &gt; Soya-bean (3.68±042)</w:t>
            </w:r>
          </w:p>
          <w:p w14:paraId="7B65F231" w14:textId="77777777" w:rsidR="002B0AC1" w:rsidRPr="003A42E8" w:rsidRDefault="002B0AC1" w:rsidP="003A42E8">
            <w:pPr>
              <w:pStyle w:val="NoSpacing"/>
              <w:jc w:val="left"/>
            </w:pPr>
            <w:r w:rsidRPr="003A42E8">
              <w:rPr>
                <w:u w:val="single"/>
              </w:rPr>
              <w:t>LDL-C</w:t>
            </w:r>
            <w:r w:rsidRPr="003A42E8">
              <w:t>:  Coconut (2.84±0.37) = Soya-bean (2.27±0.36)</w:t>
            </w:r>
          </w:p>
          <w:p w14:paraId="110946BA" w14:textId="77777777" w:rsidR="002B0AC1" w:rsidRPr="003A42E8" w:rsidRDefault="002B0AC1" w:rsidP="003A42E8">
            <w:pPr>
              <w:pStyle w:val="NoSpacing"/>
              <w:jc w:val="left"/>
            </w:pPr>
            <w:r w:rsidRPr="003A42E8">
              <w:rPr>
                <w:u w:val="single"/>
              </w:rPr>
              <w:t>HDL-C</w:t>
            </w:r>
            <w:r w:rsidRPr="003A42E8">
              <w:t>:  Coconut (1.14±0.27) = Soya-bean (0.94±0.26)</w:t>
            </w:r>
          </w:p>
          <w:p w14:paraId="2BEB0A0A" w14:textId="77777777" w:rsidR="002B0AC1" w:rsidRPr="003A42E8" w:rsidRDefault="002B0AC1" w:rsidP="003A42E8">
            <w:pPr>
              <w:pStyle w:val="NoSpacing"/>
              <w:jc w:val="left"/>
              <w:rPr>
                <w:u w:val="single"/>
              </w:rPr>
            </w:pPr>
            <w:r w:rsidRPr="003A42E8">
              <w:rPr>
                <w:u w:val="single"/>
              </w:rPr>
              <w:t>TG</w:t>
            </w:r>
            <w:r w:rsidRPr="003A42E8">
              <w:t>:  Coconut (1.45±0.41) = Soya-bean (1.06±0.42)</w:t>
            </w:r>
          </w:p>
        </w:tc>
        <w:tc>
          <w:tcPr>
            <w:tcW w:w="1829" w:type="dxa"/>
            <w:tcBorders>
              <w:top w:val="nil"/>
              <w:left w:val="nil"/>
              <w:bottom w:val="nil"/>
              <w:right w:val="nil"/>
            </w:tcBorders>
          </w:tcPr>
          <w:p w14:paraId="72ECEB82" w14:textId="77777777" w:rsidR="002B0AC1" w:rsidRPr="003A42E8" w:rsidRDefault="002B0AC1" w:rsidP="003A42E8">
            <w:pPr>
              <w:pStyle w:val="NoSpacing"/>
              <w:jc w:val="left"/>
              <w:rPr>
                <w:u w:val="single"/>
              </w:rPr>
            </w:pPr>
            <w:r w:rsidRPr="003A42E8">
              <w:t>Only men recruited</w:t>
            </w:r>
          </w:p>
        </w:tc>
      </w:tr>
      <w:tr w:rsidR="002B0AC1" w:rsidRPr="003A42E8" w14:paraId="09FBEAAA" w14:textId="77777777" w:rsidTr="003A42E8">
        <w:tc>
          <w:tcPr>
            <w:tcW w:w="1985" w:type="dxa"/>
            <w:tcBorders>
              <w:top w:val="nil"/>
              <w:left w:val="nil"/>
              <w:bottom w:val="nil"/>
              <w:right w:val="nil"/>
            </w:tcBorders>
          </w:tcPr>
          <w:p w14:paraId="433F393E" w14:textId="5AFC6013" w:rsidR="002B0AC1" w:rsidRPr="003A42E8" w:rsidRDefault="002B0AC1" w:rsidP="003A42E8">
            <w:pPr>
              <w:pStyle w:val="NoSpacing"/>
              <w:jc w:val="left"/>
            </w:pPr>
            <w:r w:rsidRPr="003A42E8">
              <w:t xml:space="preserve">Heber et al, 1992 (USA) </w:t>
            </w:r>
            <w:r w:rsidRPr="003A42E8">
              <w:fldChar w:fldCharType="begin"/>
            </w:r>
            <w:r w:rsidR="006672CF">
              <w:instrText xml:space="preserve"> ADDIN EN.CITE &lt;EndNote&gt;&lt;Cite&gt;&lt;Author&gt;Heber&lt;/Author&gt;&lt;Year&gt;1992&lt;/Year&gt;&lt;RecNum&gt;2548&lt;/RecNum&gt;&lt;DisplayText&gt;(Heber et al., 1992)&lt;/DisplayText&gt;&lt;record&gt;&lt;rec-number&gt;2548&lt;/rec-number&gt;&lt;foreign-keys&gt;&lt;key app="EN" db-id="0w9vvr9elstpwvez5vpxzssnzdfrfew0drwp" timestamp="0"&gt;2548&lt;/key&gt;&lt;/foreign-keys&gt;&lt;ref-type name="Journal Article"&gt;17&lt;/ref-type&gt;&lt;contributors&gt;&lt;authors&gt;&lt;author&gt;Heber, D.&lt;/author&gt;&lt;author&gt;Ashley, J.M.&lt;/author&gt;&lt;author&gt;Solares, M.E.&lt;/author&gt;&lt;author&gt;Wang, H-J.&lt;/author&gt;&lt;author&gt;Alfin-Slater, R.B.&lt;/author&gt;&lt;/authors&gt;&lt;/contributors&gt;&lt;titles&gt;&lt;title&gt;The effects of a palm-oil enriched diet on plasma lipids and lipoproteins in healthy young men&lt;/title&gt;&lt;secondary-title&gt;Nutrition Research&lt;/secondary-title&gt;&lt;alt-title&gt;Nutr Res&lt;/alt-title&gt;&lt;/titles&gt;&lt;pages&gt;53-59&lt;/pages&gt;&lt;volume&gt;12&lt;/volume&gt;&lt;number&gt;Suppl 1&lt;/number&gt;&lt;dates&gt;&lt;year&gt;1992&lt;/year&gt;&lt;pub-dates&gt;&lt;date&gt;1992&lt;/date&gt;&lt;/pub-dates&gt;&lt;/dates&gt;&lt;urls&gt;&lt;/urls&gt;&lt;/record&gt;&lt;/Cite&gt;&lt;/EndNote&gt;</w:instrText>
            </w:r>
            <w:r w:rsidRPr="003A42E8">
              <w:fldChar w:fldCharType="separate"/>
            </w:r>
            <w:r w:rsidR="006672CF">
              <w:rPr>
                <w:noProof/>
              </w:rPr>
              <w:t xml:space="preserve">(Heber et al., </w:t>
            </w:r>
            <w:r w:rsidR="006672CF">
              <w:rPr>
                <w:noProof/>
              </w:rPr>
              <w:lastRenderedPageBreak/>
              <w:t>1992)</w:t>
            </w:r>
            <w:r w:rsidRPr="003A42E8">
              <w:fldChar w:fldCharType="end"/>
            </w:r>
          </w:p>
        </w:tc>
        <w:tc>
          <w:tcPr>
            <w:tcW w:w="1417" w:type="dxa"/>
            <w:tcBorders>
              <w:top w:val="nil"/>
              <w:left w:val="nil"/>
              <w:bottom w:val="nil"/>
              <w:right w:val="nil"/>
            </w:tcBorders>
          </w:tcPr>
          <w:p w14:paraId="6B83D1A4" w14:textId="77777777" w:rsidR="002B0AC1" w:rsidRPr="003A42E8" w:rsidRDefault="002B0AC1" w:rsidP="003A42E8">
            <w:pPr>
              <w:pStyle w:val="NoSpacing"/>
              <w:jc w:val="left"/>
            </w:pPr>
            <w:r w:rsidRPr="003A42E8">
              <w:lastRenderedPageBreak/>
              <w:t>9 healthy males</w:t>
            </w:r>
          </w:p>
          <w:p w14:paraId="3B0E83C7" w14:textId="77777777" w:rsidR="002B0AC1" w:rsidRPr="003A42E8" w:rsidRDefault="002B0AC1" w:rsidP="003A42E8">
            <w:pPr>
              <w:pStyle w:val="NoSpacing"/>
              <w:jc w:val="left"/>
            </w:pPr>
            <w:r w:rsidRPr="003A42E8">
              <w:t xml:space="preserve">22-43 </w:t>
            </w:r>
            <w:r w:rsidRPr="003A42E8">
              <w:lastRenderedPageBreak/>
              <w:t>years old</w:t>
            </w:r>
          </w:p>
        </w:tc>
        <w:tc>
          <w:tcPr>
            <w:tcW w:w="1843" w:type="dxa"/>
            <w:tcBorders>
              <w:top w:val="nil"/>
              <w:left w:val="nil"/>
              <w:bottom w:val="nil"/>
              <w:right w:val="nil"/>
            </w:tcBorders>
          </w:tcPr>
          <w:p w14:paraId="36E2453B" w14:textId="77777777" w:rsidR="002B0AC1" w:rsidRPr="003A42E8" w:rsidRDefault="002B0AC1" w:rsidP="003A42E8">
            <w:pPr>
              <w:pStyle w:val="NoSpacing"/>
              <w:jc w:val="left"/>
            </w:pPr>
            <w:r w:rsidRPr="003A42E8">
              <w:lastRenderedPageBreak/>
              <w:t>Randomized crossover</w:t>
            </w:r>
          </w:p>
          <w:p w14:paraId="2186BD68" w14:textId="77777777" w:rsidR="002B0AC1" w:rsidRPr="003A42E8" w:rsidRDefault="002B0AC1" w:rsidP="003A42E8">
            <w:pPr>
              <w:pStyle w:val="NoSpacing"/>
              <w:jc w:val="left"/>
            </w:pPr>
            <w:r w:rsidRPr="003A42E8">
              <w:t>13 weeks (2-</w:t>
            </w:r>
            <w:r w:rsidRPr="003A42E8">
              <w:lastRenderedPageBreak/>
              <w:t>week washout, 3x3-week diet)</w:t>
            </w:r>
          </w:p>
        </w:tc>
        <w:tc>
          <w:tcPr>
            <w:tcW w:w="2835" w:type="dxa"/>
            <w:tcBorders>
              <w:top w:val="nil"/>
              <w:left w:val="nil"/>
              <w:bottom w:val="nil"/>
              <w:right w:val="nil"/>
            </w:tcBorders>
          </w:tcPr>
          <w:p w14:paraId="491CF182" w14:textId="77777777" w:rsidR="002B0AC1" w:rsidRPr="003A42E8" w:rsidRDefault="002B0AC1" w:rsidP="003A42E8">
            <w:pPr>
              <w:pStyle w:val="NoSpacing"/>
              <w:jc w:val="left"/>
            </w:pPr>
            <w:r w:rsidRPr="003A42E8">
              <w:lastRenderedPageBreak/>
              <w:t xml:space="preserve">Substitution of 50% of total fat and 17.5% of total energy with either </w:t>
            </w:r>
            <w:r w:rsidRPr="003A42E8">
              <w:lastRenderedPageBreak/>
              <w:t>(P) palm oil, (CO) coconut oil or (HS) hydrogenated soybean oil.</w:t>
            </w:r>
          </w:p>
        </w:tc>
        <w:tc>
          <w:tcPr>
            <w:tcW w:w="6109" w:type="dxa"/>
            <w:tcBorders>
              <w:top w:val="nil"/>
              <w:left w:val="nil"/>
              <w:bottom w:val="nil"/>
              <w:right w:val="nil"/>
            </w:tcBorders>
          </w:tcPr>
          <w:p w14:paraId="7669E0F0" w14:textId="77777777" w:rsidR="002B0AC1" w:rsidRPr="003A42E8" w:rsidRDefault="002B0AC1" w:rsidP="003A42E8">
            <w:pPr>
              <w:pStyle w:val="NoSpacing"/>
              <w:jc w:val="left"/>
            </w:pPr>
            <w:r w:rsidRPr="003A42E8">
              <w:rPr>
                <w:u w:val="single"/>
              </w:rPr>
              <w:lastRenderedPageBreak/>
              <w:t>TC</w:t>
            </w:r>
            <w:r w:rsidRPr="003A42E8">
              <w:t xml:space="preserve"> (change): CO significant increase; P and HS not significant</w:t>
            </w:r>
          </w:p>
          <w:p w14:paraId="56E759C9" w14:textId="77777777" w:rsidR="002B0AC1" w:rsidRPr="003A42E8" w:rsidRDefault="002B0AC1" w:rsidP="003A42E8">
            <w:pPr>
              <w:pStyle w:val="NoSpacing"/>
              <w:jc w:val="left"/>
            </w:pPr>
            <w:r w:rsidRPr="003A42E8">
              <w:rPr>
                <w:u w:val="single"/>
              </w:rPr>
              <w:t>LDL-C</w:t>
            </w:r>
            <w:r w:rsidRPr="003A42E8">
              <w:t xml:space="preserve"> (change): CO significant increase; P and HS not </w:t>
            </w:r>
            <w:r w:rsidRPr="003A42E8">
              <w:lastRenderedPageBreak/>
              <w:t>significant</w:t>
            </w:r>
          </w:p>
          <w:p w14:paraId="046C64F1" w14:textId="77777777" w:rsidR="002B0AC1" w:rsidRPr="003A42E8" w:rsidRDefault="002B0AC1" w:rsidP="003A42E8">
            <w:pPr>
              <w:pStyle w:val="NoSpacing"/>
              <w:jc w:val="left"/>
            </w:pPr>
            <w:r w:rsidRPr="003A42E8">
              <w:rPr>
                <w:u w:val="single"/>
              </w:rPr>
              <w:t>HDL-C</w:t>
            </w:r>
            <w:r w:rsidRPr="003A42E8">
              <w:t xml:space="preserve"> (change): P significant increase; CO and HS not significant</w:t>
            </w:r>
          </w:p>
          <w:p w14:paraId="4D691AC3" w14:textId="77777777" w:rsidR="002B0AC1" w:rsidRPr="003A42E8" w:rsidRDefault="002B0AC1" w:rsidP="003A42E8">
            <w:pPr>
              <w:pStyle w:val="NoSpacing"/>
              <w:jc w:val="left"/>
            </w:pPr>
            <w:r w:rsidRPr="003A42E8">
              <w:rPr>
                <w:u w:val="single"/>
              </w:rPr>
              <w:t>TG</w:t>
            </w:r>
            <w:r w:rsidRPr="003A42E8">
              <w:t xml:space="preserve"> (change): CO, P and HS not significant</w:t>
            </w:r>
          </w:p>
          <w:p w14:paraId="543480EE" w14:textId="77777777" w:rsidR="002B0AC1" w:rsidRPr="003A42E8" w:rsidRDefault="002B0AC1" w:rsidP="003A42E8">
            <w:pPr>
              <w:pStyle w:val="NoSpacing"/>
              <w:jc w:val="left"/>
            </w:pPr>
            <w:proofErr w:type="spellStart"/>
            <w:r w:rsidRPr="003A42E8">
              <w:rPr>
                <w:u w:val="single"/>
              </w:rPr>
              <w:t>ApoAI</w:t>
            </w:r>
            <w:proofErr w:type="spellEnd"/>
            <w:r w:rsidRPr="003A42E8">
              <w:t xml:space="preserve"> (change): CO, P and HS not significant</w:t>
            </w:r>
          </w:p>
          <w:p w14:paraId="7D431F58" w14:textId="77777777" w:rsidR="002B0AC1" w:rsidRPr="003A42E8" w:rsidRDefault="002B0AC1" w:rsidP="003A42E8">
            <w:pPr>
              <w:pStyle w:val="NoSpacing"/>
              <w:jc w:val="left"/>
            </w:pPr>
            <w:proofErr w:type="spellStart"/>
            <w:r w:rsidRPr="003A42E8">
              <w:rPr>
                <w:u w:val="single"/>
              </w:rPr>
              <w:t>ApoB</w:t>
            </w:r>
            <w:proofErr w:type="spellEnd"/>
            <w:r w:rsidRPr="003A42E8">
              <w:t xml:space="preserve"> (change): CO, P and HS not significant</w:t>
            </w:r>
          </w:p>
          <w:p w14:paraId="131680F6" w14:textId="77777777" w:rsidR="002B0AC1" w:rsidRPr="003A42E8" w:rsidRDefault="002B0AC1" w:rsidP="003A42E8">
            <w:pPr>
              <w:pStyle w:val="NoSpacing"/>
              <w:jc w:val="left"/>
            </w:pPr>
          </w:p>
        </w:tc>
        <w:tc>
          <w:tcPr>
            <w:tcW w:w="1829" w:type="dxa"/>
            <w:tcBorders>
              <w:top w:val="nil"/>
              <w:left w:val="nil"/>
              <w:bottom w:val="nil"/>
              <w:right w:val="nil"/>
            </w:tcBorders>
          </w:tcPr>
          <w:p w14:paraId="615E18EF" w14:textId="77777777" w:rsidR="002B0AC1" w:rsidRPr="003A42E8" w:rsidRDefault="002B0AC1" w:rsidP="003A42E8">
            <w:pPr>
              <w:pStyle w:val="NoSpacing"/>
              <w:jc w:val="left"/>
            </w:pPr>
            <w:r w:rsidRPr="003A42E8">
              <w:lastRenderedPageBreak/>
              <w:t>Small sample size</w:t>
            </w:r>
          </w:p>
          <w:p w14:paraId="71EF722C" w14:textId="77777777" w:rsidR="002B0AC1" w:rsidRPr="003A42E8" w:rsidRDefault="002B0AC1" w:rsidP="003A42E8">
            <w:pPr>
              <w:pStyle w:val="NoSpacing"/>
              <w:jc w:val="left"/>
            </w:pPr>
            <w:r w:rsidRPr="003A42E8">
              <w:t xml:space="preserve">Does not </w:t>
            </w:r>
            <w:r w:rsidRPr="003A42E8">
              <w:lastRenderedPageBreak/>
              <w:t>compare diets</w:t>
            </w:r>
          </w:p>
        </w:tc>
      </w:tr>
      <w:tr w:rsidR="002B0AC1" w:rsidRPr="003A42E8" w14:paraId="234637CC" w14:textId="77777777" w:rsidTr="003A42E8">
        <w:trPr>
          <w:trHeight w:val="2694"/>
        </w:trPr>
        <w:tc>
          <w:tcPr>
            <w:tcW w:w="1985" w:type="dxa"/>
            <w:tcBorders>
              <w:top w:val="nil"/>
              <w:left w:val="nil"/>
              <w:bottom w:val="nil"/>
              <w:right w:val="nil"/>
            </w:tcBorders>
          </w:tcPr>
          <w:p w14:paraId="206625CB" w14:textId="5BC11B89" w:rsidR="002B0AC1" w:rsidRPr="003A42E8" w:rsidRDefault="002B0AC1" w:rsidP="003A42E8">
            <w:pPr>
              <w:pStyle w:val="NoSpacing"/>
              <w:jc w:val="left"/>
              <w:rPr>
                <w:lang w:val="fr-CA"/>
              </w:rPr>
            </w:pPr>
            <w:r w:rsidRPr="003A42E8">
              <w:rPr>
                <w:lang w:val="fr-CA"/>
              </w:rPr>
              <w:lastRenderedPageBreak/>
              <w:t xml:space="preserve">Cox et al, 1995 (New </w:t>
            </w:r>
            <w:proofErr w:type="spellStart"/>
            <w:r w:rsidRPr="003A42E8">
              <w:rPr>
                <w:lang w:val="fr-CA"/>
              </w:rPr>
              <w:t>Zealand</w:t>
            </w:r>
            <w:proofErr w:type="spellEnd"/>
            <w:r w:rsidRPr="003A42E8">
              <w:rPr>
                <w:lang w:val="fr-CA"/>
              </w:rPr>
              <w:t xml:space="preserve">) </w:t>
            </w:r>
            <w:r w:rsidRPr="003A42E8">
              <w:fldChar w:fldCharType="begin"/>
            </w:r>
            <w:r w:rsidR="006672CF">
              <w:instrText xml:space="preserve"> ADDIN EN.CITE &lt;EndNote&gt;&lt;Cite&gt;&lt;Author&gt;Cox&lt;/Author&gt;&lt;Year&gt;1995&lt;/Year&gt;&lt;RecNum&gt;2549&lt;/RecNum&gt;&lt;DisplayText&gt;(Cox et al., 1995)&lt;/DisplayText&gt;&lt;record&gt;&lt;rec-number&gt;2549&lt;/rec-number&gt;&lt;foreign-keys&gt;&lt;key app="EN" db-id="0w9vvr9elstpwvez5vpxzssnzdfrfew0drwp" timestamp="0"&gt;2549&lt;/key&gt;&lt;/foreign-keys&gt;&lt;ref-type name="Journal Article"&gt;17&lt;/ref-type&gt;&lt;contributors&gt;&lt;authors&gt;&lt;author&gt;Cox, Charlotte&lt;/author&gt;&lt;author&gt;Mann, Jim&lt;/author&gt;&lt;author&gt;Sutherland, Wayne&lt;/author&gt;&lt;author&gt;Chisholm, Alexandra&lt;/author&gt;&lt;author&gt;Skeaff, Murray&lt;/author&gt;&lt;/authors&gt;&lt;/contributors&gt;&lt;titles&gt;&lt;title&gt;Effects of coconut oil, butter, and safflower oil on lipids and lipoproteins in persons with moderately elevated cholesterol levels&lt;/title&gt;&lt;secondary-title&gt;Journal of lipid research&lt;/secondary-title&gt;&lt;alt-title&gt;J Lipid Res&lt;/alt-title&gt;&lt;/titles&gt;&lt;alt-periodical&gt;&lt;full-title&gt;J Lipid Res&lt;/full-title&gt;&lt;/alt-periodical&gt;&lt;pages&gt;1787-1795&lt;/pages&gt;&lt;volume&gt;37&lt;/volume&gt;&lt;dates&gt;&lt;year&gt;1995&lt;/year&gt;&lt;/dates&gt;&lt;urls&gt;&lt;/urls&gt;&lt;/record&gt;&lt;/Cite&gt;&lt;/EndNote&gt;</w:instrText>
            </w:r>
            <w:r w:rsidRPr="003A42E8">
              <w:fldChar w:fldCharType="separate"/>
            </w:r>
            <w:r w:rsidR="006672CF">
              <w:rPr>
                <w:noProof/>
              </w:rPr>
              <w:t>(Cox et al., 1995)</w:t>
            </w:r>
            <w:r w:rsidRPr="003A42E8">
              <w:fldChar w:fldCharType="end"/>
            </w:r>
          </w:p>
        </w:tc>
        <w:tc>
          <w:tcPr>
            <w:tcW w:w="1417" w:type="dxa"/>
            <w:tcBorders>
              <w:top w:val="nil"/>
              <w:left w:val="nil"/>
              <w:bottom w:val="nil"/>
              <w:right w:val="nil"/>
            </w:tcBorders>
          </w:tcPr>
          <w:p w14:paraId="09C4B2C4" w14:textId="77777777" w:rsidR="002B0AC1" w:rsidRPr="003A42E8" w:rsidRDefault="002B0AC1" w:rsidP="003A42E8">
            <w:pPr>
              <w:pStyle w:val="NoSpacing"/>
              <w:jc w:val="left"/>
            </w:pPr>
            <w:r w:rsidRPr="003A42E8">
              <w:t>28 subjects (13 men, 15 women), 29-67 years old</w:t>
            </w:r>
          </w:p>
          <w:p w14:paraId="5A0AD0C2" w14:textId="77777777" w:rsidR="002B0AC1" w:rsidRPr="003A42E8" w:rsidRDefault="002B0AC1" w:rsidP="003A42E8">
            <w:pPr>
              <w:pStyle w:val="NoSpacing"/>
              <w:jc w:val="left"/>
            </w:pPr>
            <w:r w:rsidRPr="003A42E8">
              <w:t>5.5-7.9 mmol/L TC</w:t>
            </w:r>
          </w:p>
          <w:p w14:paraId="6BF78E39" w14:textId="77777777" w:rsidR="002B0AC1" w:rsidRPr="003A42E8" w:rsidRDefault="002B0AC1" w:rsidP="003A42E8">
            <w:pPr>
              <w:pStyle w:val="NoSpacing"/>
              <w:jc w:val="left"/>
            </w:pPr>
            <w:r w:rsidRPr="003A42E8">
              <w:t>&lt; 3 mmol/L TG</w:t>
            </w:r>
          </w:p>
        </w:tc>
        <w:tc>
          <w:tcPr>
            <w:tcW w:w="1843" w:type="dxa"/>
            <w:tcBorders>
              <w:top w:val="nil"/>
              <w:left w:val="nil"/>
              <w:bottom w:val="nil"/>
              <w:right w:val="nil"/>
            </w:tcBorders>
          </w:tcPr>
          <w:p w14:paraId="13180231" w14:textId="77777777" w:rsidR="002B0AC1" w:rsidRPr="003A42E8" w:rsidRDefault="002B0AC1" w:rsidP="003A42E8">
            <w:pPr>
              <w:pStyle w:val="NoSpacing"/>
              <w:jc w:val="left"/>
            </w:pPr>
            <w:r w:rsidRPr="003A42E8">
              <w:t>Randomized, cross-over, no wash out</w:t>
            </w:r>
          </w:p>
          <w:p w14:paraId="1B18D16B" w14:textId="77777777" w:rsidR="002B0AC1" w:rsidRPr="003A42E8" w:rsidRDefault="002B0AC1" w:rsidP="003A42E8">
            <w:pPr>
              <w:pStyle w:val="NoSpacing"/>
              <w:jc w:val="left"/>
            </w:pPr>
            <w:r w:rsidRPr="003A42E8">
              <w:t>24 weeks (6-week run in + 3x6-week diet)</w:t>
            </w:r>
          </w:p>
        </w:tc>
        <w:tc>
          <w:tcPr>
            <w:tcW w:w="2835" w:type="dxa"/>
            <w:tcBorders>
              <w:top w:val="nil"/>
              <w:left w:val="nil"/>
              <w:bottom w:val="nil"/>
              <w:right w:val="nil"/>
            </w:tcBorders>
          </w:tcPr>
          <w:p w14:paraId="2226B184" w14:textId="77777777" w:rsidR="002B0AC1" w:rsidRPr="003A42E8" w:rsidRDefault="002B0AC1" w:rsidP="003A42E8">
            <w:pPr>
              <w:pStyle w:val="NoSpacing"/>
              <w:jc w:val="left"/>
            </w:pPr>
            <w:r w:rsidRPr="003A42E8">
              <w:t>Diets providing 17%E protein, 47%E carbohydrate, 36%E fat and cholesterol matched (300-350mg/day). Fat sources: coconut oil (CO) or butter (B), providing 20%E as SFA, or safflower oil (SA), providing 10%E PUFA and 10%E SFA.</w:t>
            </w:r>
          </w:p>
          <w:p w14:paraId="4174DEE8" w14:textId="77777777" w:rsidR="002B0AC1" w:rsidRPr="003A42E8" w:rsidRDefault="002B0AC1" w:rsidP="003A42E8">
            <w:pPr>
              <w:pStyle w:val="NoSpacing"/>
              <w:jc w:val="left"/>
            </w:pPr>
          </w:p>
        </w:tc>
        <w:tc>
          <w:tcPr>
            <w:tcW w:w="6109" w:type="dxa"/>
            <w:tcBorders>
              <w:top w:val="nil"/>
              <w:left w:val="nil"/>
              <w:bottom w:val="nil"/>
              <w:right w:val="nil"/>
            </w:tcBorders>
          </w:tcPr>
          <w:p w14:paraId="3B984ED6" w14:textId="77777777" w:rsidR="002B0AC1" w:rsidRPr="003A42E8" w:rsidRDefault="002B0AC1" w:rsidP="003A42E8">
            <w:pPr>
              <w:pStyle w:val="NoSpacing"/>
              <w:jc w:val="left"/>
            </w:pPr>
            <w:r w:rsidRPr="003A42E8">
              <w:rPr>
                <w:u w:val="single"/>
              </w:rPr>
              <w:t>TC</w:t>
            </w:r>
            <w:r w:rsidRPr="003A42E8">
              <w:t>: B (6.8±0.9) &gt; CO (6.4±0.8) &gt; SA (6.1 ± 0.8)</w:t>
            </w:r>
          </w:p>
          <w:p w14:paraId="5D153870" w14:textId="77777777" w:rsidR="002B0AC1" w:rsidRPr="003A42E8" w:rsidRDefault="002B0AC1" w:rsidP="003A42E8">
            <w:pPr>
              <w:pStyle w:val="NoSpacing"/>
              <w:jc w:val="left"/>
            </w:pPr>
            <w:r w:rsidRPr="003A42E8">
              <w:rPr>
                <w:u w:val="single"/>
              </w:rPr>
              <w:t>LDL-C</w:t>
            </w:r>
            <w:r w:rsidRPr="003A42E8">
              <w:t>: B (4.5±0.8) &gt; CO (4.2±0.8) &gt; SA (3.9±0.7)</w:t>
            </w:r>
          </w:p>
          <w:p w14:paraId="12231295" w14:textId="77777777" w:rsidR="002B0AC1" w:rsidRPr="003A42E8" w:rsidRDefault="002B0AC1" w:rsidP="003A42E8">
            <w:pPr>
              <w:pStyle w:val="NoSpacing"/>
              <w:jc w:val="left"/>
              <w:rPr>
                <w:lang w:val="it-IT"/>
              </w:rPr>
            </w:pPr>
            <w:r w:rsidRPr="003A42E8">
              <w:rPr>
                <w:u w:val="single"/>
                <w:lang w:val="it-IT"/>
              </w:rPr>
              <w:t>VLDL-C</w:t>
            </w:r>
            <w:r w:rsidRPr="003A42E8">
              <w:rPr>
                <w:lang w:val="it-IT"/>
              </w:rPr>
              <w:t>: B (0.65±0.65) = CO (0.54±0.51); B &gt; SA (0.53±0.54); CO = SA</w:t>
            </w:r>
          </w:p>
          <w:p w14:paraId="668C9533" w14:textId="77777777" w:rsidR="002B0AC1" w:rsidRPr="003A42E8" w:rsidRDefault="002B0AC1" w:rsidP="003A42E8">
            <w:pPr>
              <w:pStyle w:val="NoSpacing"/>
              <w:jc w:val="left"/>
            </w:pPr>
            <w:r w:rsidRPr="003A42E8">
              <w:rPr>
                <w:u w:val="single"/>
              </w:rPr>
              <w:t>HDL-C</w:t>
            </w:r>
            <w:r w:rsidRPr="003A42E8">
              <w:t>: B (1.4±0.4) = CO (1.5±0.4) = SA (1.4±0.3)</w:t>
            </w:r>
          </w:p>
          <w:p w14:paraId="3A44B2C6" w14:textId="77777777" w:rsidR="002B0AC1" w:rsidRPr="003A42E8" w:rsidRDefault="002B0AC1" w:rsidP="003A42E8">
            <w:pPr>
              <w:pStyle w:val="NoSpacing"/>
              <w:jc w:val="left"/>
              <w:rPr>
                <w:lang w:val="it-IT"/>
              </w:rPr>
            </w:pPr>
            <w:r w:rsidRPr="003A42E8">
              <w:rPr>
                <w:u w:val="single"/>
                <w:lang w:val="it-IT"/>
              </w:rPr>
              <w:t xml:space="preserve">ApoAI </w:t>
            </w:r>
            <w:r w:rsidRPr="003A42E8">
              <w:rPr>
                <w:lang w:val="it-IT"/>
              </w:rPr>
              <w:t>(mg/L): B (141±23) = CO (157±17) &gt; SA (132±22)</w:t>
            </w:r>
          </w:p>
          <w:p w14:paraId="788B2952" w14:textId="77777777" w:rsidR="002B0AC1" w:rsidRPr="003A42E8" w:rsidRDefault="002B0AC1" w:rsidP="003A42E8">
            <w:pPr>
              <w:pStyle w:val="NoSpacing"/>
              <w:jc w:val="left"/>
            </w:pPr>
            <w:proofErr w:type="spellStart"/>
            <w:r w:rsidRPr="003A42E8">
              <w:rPr>
                <w:u w:val="single"/>
              </w:rPr>
              <w:t>ApoB</w:t>
            </w:r>
            <w:proofErr w:type="spellEnd"/>
            <w:r w:rsidRPr="003A42E8">
              <w:rPr>
                <w:u w:val="single"/>
              </w:rPr>
              <w:t xml:space="preserve"> </w:t>
            </w:r>
            <w:r w:rsidRPr="003A42E8">
              <w:t>(mg/dL): B (86 ± 20) = CO (91±32) &gt; SA (77±19)</w:t>
            </w:r>
          </w:p>
          <w:p w14:paraId="0DBD355D" w14:textId="77777777" w:rsidR="002B0AC1" w:rsidRPr="003A42E8" w:rsidRDefault="002B0AC1" w:rsidP="003A42E8">
            <w:pPr>
              <w:pStyle w:val="NoSpacing"/>
              <w:jc w:val="left"/>
            </w:pPr>
            <w:r w:rsidRPr="003A42E8">
              <w:rPr>
                <w:u w:val="single"/>
              </w:rPr>
              <w:t>TG</w:t>
            </w:r>
            <w:r w:rsidRPr="003A42E8">
              <w:t>: B (2.0±1.3) &gt; CO (1.8±1.0) = SA (1.7±1.0)</w:t>
            </w:r>
          </w:p>
        </w:tc>
        <w:tc>
          <w:tcPr>
            <w:tcW w:w="1829" w:type="dxa"/>
            <w:tcBorders>
              <w:top w:val="nil"/>
              <w:left w:val="nil"/>
              <w:bottom w:val="nil"/>
              <w:right w:val="nil"/>
            </w:tcBorders>
          </w:tcPr>
          <w:p w14:paraId="2EB4ECF4" w14:textId="77777777" w:rsidR="002B0AC1" w:rsidRPr="003A42E8" w:rsidRDefault="002B0AC1" w:rsidP="003A42E8">
            <w:pPr>
              <w:pStyle w:val="NoSpacing"/>
              <w:jc w:val="left"/>
            </w:pPr>
            <w:r w:rsidRPr="003A42E8">
              <w:t>Unbalanced male and female ratios</w:t>
            </w:r>
          </w:p>
          <w:p w14:paraId="6DF32102" w14:textId="77777777" w:rsidR="002B0AC1" w:rsidRPr="003A42E8" w:rsidRDefault="002B0AC1" w:rsidP="003A42E8">
            <w:pPr>
              <w:pStyle w:val="NoSpacing"/>
              <w:jc w:val="left"/>
            </w:pPr>
            <w:r w:rsidRPr="003A42E8">
              <w:t>No wash out</w:t>
            </w:r>
          </w:p>
        </w:tc>
      </w:tr>
      <w:tr w:rsidR="002B0AC1" w:rsidRPr="003A42E8" w14:paraId="3B9834EE" w14:textId="77777777" w:rsidTr="003A42E8">
        <w:trPr>
          <w:trHeight w:val="713"/>
        </w:trPr>
        <w:tc>
          <w:tcPr>
            <w:tcW w:w="1985" w:type="dxa"/>
            <w:tcBorders>
              <w:top w:val="nil"/>
              <w:left w:val="nil"/>
              <w:bottom w:val="nil"/>
              <w:right w:val="nil"/>
            </w:tcBorders>
          </w:tcPr>
          <w:p w14:paraId="57D76081" w14:textId="77777777" w:rsidR="002B0AC1" w:rsidRPr="003A42E8" w:rsidRDefault="002B0AC1" w:rsidP="003A42E8">
            <w:pPr>
              <w:pStyle w:val="NoSpacing"/>
              <w:jc w:val="left"/>
            </w:pPr>
            <w:r w:rsidRPr="003A42E8">
              <w:t>Cox et al, 1998</w:t>
            </w:r>
          </w:p>
          <w:p w14:paraId="7C9E1511" w14:textId="72C8292B" w:rsidR="002B0AC1" w:rsidRPr="003A42E8" w:rsidRDefault="002B0AC1" w:rsidP="003A42E8">
            <w:pPr>
              <w:pStyle w:val="NoSpacing"/>
              <w:jc w:val="left"/>
            </w:pPr>
            <w:r w:rsidRPr="003A42E8">
              <w:t xml:space="preserve">(New Zealand) </w:t>
            </w:r>
            <w:r w:rsidRPr="003A42E8">
              <w:fldChar w:fldCharType="begin"/>
            </w:r>
            <w:r w:rsidR="006672CF">
              <w:instrText xml:space="preserve"> ADDIN EN.CITE &lt;EndNote&gt;&lt;Cite&gt;&lt;Author&gt;Cox&lt;/Author&gt;&lt;Year&gt;1998&lt;/Year&gt;&lt;RecNum&gt;2550&lt;/RecNum&gt;&lt;DisplayText&gt;(Cox et al., 1998)&lt;/DisplayText&gt;&lt;record&gt;&lt;rec-number&gt;2550&lt;/rec-number&gt;&lt;foreign-keys&gt;&lt;key app="EN" db-id="0w9vvr9elstpwvez5vpxzssnzdfrfew0drwp" timestamp="0"&gt;2550&lt;/key&gt;&lt;/foreign-keys&gt;&lt;ref-type name="Journal Article"&gt;17&lt;/ref-type&gt;&lt;contributors&gt;&lt;authors&gt;&lt;author&gt;Cox, Charlotte&lt;/author&gt;&lt;author&gt;Sutherland, Waynne&lt;/author&gt;&lt;author&gt;Mann, Jim&lt;/author&gt;&lt;author&gt;Jong,  S de&lt;/author&gt;&lt;author&gt;Chisholm, Alexandra&lt;/author&gt;&lt;author&gt;Skeaff, Murray&lt;/author&gt;&lt;/authors&gt;&lt;/contributors&gt;&lt;titles&gt;&lt;title&gt;Effects of dietary coconut oil, butter and safflower oil on plasma lipids, lipoproteins and lathosterol levels&lt;/title&gt;&lt;secondary-title&gt;European Journal of Clinical Nutrition&lt;/secondary-title&gt;&lt;short-title&gt;Dietary fat type and lathosterol levels&lt;/short-title&gt;&lt;/titles&gt;&lt;pages&gt;650-654&lt;/pages&gt;&lt;volume&gt;52&lt;/volume&gt;&lt;dates&gt;&lt;year&gt;1998&lt;/year&gt;&lt;/dates&gt;&lt;urls&gt;&lt;/urls&gt;&lt;/record&gt;&lt;/Cite&gt;&lt;/EndNote&gt;</w:instrText>
            </w:r>
            <w:r w:rsidRPr="003A42E8">
              <w:fldChar w:fldCharType="separate"/>
            </w:r>
            <w:r w:rsidR="006672CF">
              <w:rPr>
                <w:noProof/>
              </w:rPr>
              <w:t>(Cox et al., 1998)</w:t>
            </w:r>
            <w:r w:rsidRPr="003A42E8">
              <w:fldChar w:fldCharType="end"/>
            </w:r>
          </w:p>
        </w:tc>
        <w:tc>
          <w:tcPr>
            <w:tcW w:w="1417" w:type="dxa"/>
            <w:tcBorders>
              <w:top w:val="nil"/>
              <w:left w:val="nil"/>
              <w:bottom w:val="nil"/>
              <w:right w:val="nil"/>
            </w:tcBorders>
          </w:tcPr>
          <w:p w14:paraId="579B3612" w14:textId="77777777" w:rsidR="002B0AC1" w:rsidRPr="003A42E8" w:rsidRDefault="002B0AC1" w:rsidP="003A42E8">
            <w:pPr>
              <w:pStyle w:val="NoSpacing"/>
              <w:jc w:val="left"/>
            </w:pPr>
            <w:r w:rsidRPr="003A42E8">
              <w:t>37 healthy pacific island Polynesians (24 men and 17 women)</w:t>
            </w:r>
          </w:p>
          <w:p w14:paraId="787624FB" w14:textId="77777777" w:rsidR="002B0AC1" w:rsidRPr="003A42E8" w:rsidRDefault="002B0AC1" w:rsidP="003A42E8">
            <w:pPr>
              <w:pStyle w:val="NoSpacing"/>
              <w:jc w:val="left"/>
            </w:pPr>
            <w:r w:rsidRPr="003A42E8">
              <w:t>19-72 years old</w:t>
            </w:r>
          </w:p>
          <w:p w14:paraId="6775A638" w14:textId="77777777" w:rsidR="002B0AC1" w:rsidRPr="003A42E8" w:rsidRDefault="002B0AC1" w:rsidP="003A42E8">
            <w:pPr>
              <w:pStyle w:val="NoSpacing"/>
              <w:jc w:val="left"/>
            </w:pPr>
            <w:r w:rsidRPr="003A42E8">
              <w:t xml:space="preserve">4.2-7.5 mmol/L </w:t>
            </w:r>
            <w:r w:rsidRPr="003A42E8">
              <w:lastRenderedPageBreak/>
              <w:t>TC &lt; 3 mmol/L TG</w:t>
            </w:r>
          </w:p>
        </w:tc>
        <w:tc>
          <w:tcPr>
            <w:tcW w:w="1843" w:type="dxa"/>
            <w:tcBorders>
              <w:top w:val="nil"/>
              <w:left w:val="nil"/>
              <w:bottom w:val="nil"/>
              <w:right w:val="nil"/>
            </w:tcBorders>
          </w:tcPr>
          <w:p w14:paraId="2776A80F" w14:textId="77777777" w:rsidR="002B0AC1" w:rsidRPr="003A42E8" w:rsidRDefault="002B0AC1" w:rsidP="003A42E8">
            <w:pPr>
              <w:pStyle w:val="NoSpacing"/>
              <w:jc w:val="left"/>
            </w:pPr>
            <w:r w:rsidRPr="003A42E8">
              <w:lastRenderedPageBreak/>
              <w:t>Sequential, cross over, no wash out</w:t>
            </w:r>
          </w:p>
          <w:p w14:paraId="0E1A08A4" w14:textId="77777777" w:rsidR="002B0AC1" w:rsidRPr="003A42E8" w:rsidRDefault="002B0AC1" w:rsidP="003A42E8">
            <w:pPr>
              <w:pStyle w:val="NoSpacing"/>
              <w:jc w:val="left"/>
            </w:pPr>
            <w:r w:rsidRPr="003A42E8">
              <w:t>24 weeks (6-week run in + 3x6-week diet)</w:t>
            </w:r>
          </w:p>
        </w:tc>
        <w:tc>
          <w:tcPr>
            <w:tcW w:w="2835" w:type="dxa"/>
            <w:tcBorders>
              <w:top w:val="nil"/>
              <w:left w:val="nil"/>
              <w:bottom w:val="nil"/>
              <w:right w:val="nil"/>
            </w:tcBorders>
          </w:tcPr>
          <w:p w14:paraId="17CA301B" w14:textId="77777777" w:rsidR="002B0AC1" w:rsidRPr="003A42E8" w:rsidRDefault="002B0AC1" w:rsidP="003A42E8">
            <w:pPr>
              <w:pStyle w:val="NoSpacing"/>
              <w:jc w:val="left"/>
            </w:pPr>
            <w:r w:rsidRPr="003A42E8">
              <w:t>Diet providing 17%E protein, 47%E carbohydrate, 36%E fat and cholesterol matched (250±300 mg/d).</w:t>
            </w:r>
          </w:p>
          <w:p w14:paraId="42A43BF3" w14:textId="77777777" w:rsidR="002B0AC1" w:rsidRPr="003A42E8" w:rsidRDefault="002B0AC1" w:rsidP="003A42E8">
            <w:pPr>
              <w:pStyle w:val="NoSpacing"/>
              <w:jc w:val="left"/>
              <w:rPr>
                <w:b/>
              </w:rPr>
            </w:pPr>
            <w:r w:rsidRPr="003A42E8">
              <w:t xml:space="preserve">Fat sources: (B) Butter, 39g butter + palmitic acid rich (~17g palmitic acid); (CO) Coconut oil, 39g coconut oil (~17g lauric acid); (SA) Safflower, 24g safflower oil (~17g </w:t>
            </w:r>
            <w:r w:rsidRPr="003A42E8">
              <w:lastRenderedPageBreak/>
              <w:t>linoleic acid)</w:t>
            </w:r>
          </w:p>
        </w:tc>
        <w:tc>
          <w:tcPr>
            <w:tcW w:w="6109" w:type="dxa"/>
            <w:tcBorders>
              <w:top w:val="nil"/>
              <w:left w:val="nil"/>
              <w:bottom w:val="nil"/>
              <w:right w:val="nil"/>
            </w:tcBorders>
          </w:tcPr>
          <w:p w14:paraId="319C9F56" w14:textId="77777777" w:rsidR="002B0AC1" w:rsidRPr="003A42E8" w:rsidRDefault="002B0AC1" w:rsidP="003A42E8">
            <w:pPr>
              <w:pStyle w:val="NoSpacing"/>
              <w:jc w:val="left"/>
            </w:pPr>
            <w:r w:rsidRPr="003A42E8">
              <w:rPr>
                <w:u w:val="single"/>
              </w:rPr>
              <w:lastRenderedPageBreak/>
              <w:t>TC</w:t>
            </w:r>
            <w:r w:rsidRPr="003A42E8">
              <w:t>: B (5.61±0.96) = CO (5.47±0.91) &gt; SA (5.10±0.93)</w:t>
            </w:r>
          </w:p>
          <w:p w14:paraId="609979B6" w14:textId="77777777" w:rsidR="002B0AC1" w:rsidRPr="003A42E8" w:rsidRDefault="002B0AC1" w:rsidP="003A42E8">
            <w:pPr>
              <w:pStyle w:val="NoSpacing"/>
              <w:jc w:val="left"/>
            </w:pPr>
            <w:r w:rsidRPr="003A42E8">
              <w:rPr>
                <w:u w:val="single"/>
              </w:rPr>
              <w:t>VLDL-C</w:t>
            </w:r>
            <w:r w:rsidRPr="003A42E8">
              <w:t>: B (0.34±0.18) = CO (0.41±0.36) = SA (0.45±0.45)</w:t>
            </w:r>
          </w:p>
          <w:p w14:paraId="7ADF224A" w14:textId="77777777" w:rsidR="002B0AC1" w:rsidRPr="003A42E8" w:rsidRDefault="002B0AC1" w:rsidP="003A42E8">
            <w:pPr>
              <w:pStyle w:val="NoSpacing"/>
              <w:jc w:val="left"/>
            </w:pPr>
            <w:r w:rsidRPr="003A42E8">
              <w:rPr>
                <w:u w:val="single"/>
              </w:rPr>
              <w:t>LDL-C</w:t>
            </w:r>
            <w:r w:rsidRPr="003A42E8">
              <w:t>: B (4.08±0.89) &gt; CO (3.79±0.75) &gt; SA (3.50±0.84)</w:t>
            </w:r>
          </w:p>
          <w:p w14:paraId="5D3375A7" w14:textId="77777777" w:rsidR="002B0AC1" w:rsidRPr="003A42E8" w:rsidRDefault="002B0AC1" w:rsidP="003A42E8">
            <w:pPr>
              <w:pStyle w:val="NoSpacing"/>
              <w:jc w:val="left"/>
            </w:pPr>
            <w:r w:rsidRPr="003A42E8">
              <w:rPr>
                <w:u w:val="single"/>
              </w:rPr>
              <w:t>HDL-C</w:t>
            </w:r>
            <w:r w:rsidRPr="003A42E8">
              <w:t>: B (1.16±0.24) = CO (1.21±0.27) &gt; SA (1.06±0.21)</w:t>
            </w:r>
          </w:p>
          <w:p w14:paraId="1A3582C7" w14:textId="77777777" w:rsidR="002B0AC1" w:rsidRPr="003A42E8" w:rsidRDefault="002B0AC1" w:rsidP="003A42E8">
            <w:pPr>
              <w:pStyle w:val="NoSpacing"/>
              <w:jc w:val="left"/>
              <w:rPr>
                <w:lang w:val="it-IT"/>
              </w:rPr>
            </w:pPr>
            <w:r w:rsidRPr="003A42E8">
              <w:rPr>
                <w:u w:val="single"/>
                <w:lang w:val="it-IT"/>
              </w:rPr>
              <w:t>ApoAI</w:t>
            </w:r>
            <w:r w:rsidRPr="003A42E8">
              <w:rPr>
                <w:lang w:val="it-IT"/>
              </w:rPr>
              <w:t xml:space="preserve"> (g/L): B (1.23±0.18) = CO (1.33±0.28) &gt; SA (1.15±0.14)</w:t>
            </w:r>
          </w:p>
          <w:p w14:paraId="11E6D07B" w14:textId="77777777" w:rsidR="002B0AC1" w:rsidRPr="003A42E8" w:rsidRDefault="002B0AC1" w:rsidP="003A42E8">
            <w:pPr>
              <w:pStyle w:val="NoSpacing"/>
              <w:jc w:val="left"/>
              <w:rPr>
                <w:lang w:val="it-IT"/>
              </w:rPr>
            </w:pPr>
            <w:r w:rsidRPr="003A42E8">
              <w:rPr>
                <w:u w:val="single"/>
                <w:lang w:val="it-IT"/>
              </w:rPr>
              <w:t>ApoAII</w:t>
            </w:r>
            <w:r w:rsidRPr="003A42E8">
              <w:rPr>
                <w:lang w:val="it-IT"/>
              </w:rPr>
              <w:t xml:space="preserve"> (g/L): B (0.34±0.08) = CO (0.35±0.08) = SA (0.35±0.08)</w:t>
            </w:r>
          </w:p>
          <w:p w14:paraId="5ED8BD66" w14:textId="77777777" w:rsidR="002B0AC1" w:rsidRPr="003A42E8" w:rsidRDefault="002B0AC1" w:rsidP="003A42E8">
            <w:pPr>
              <w:pStyle w:val="NoSpacing"/>
              <w:jc w:val="left"/>
            </w:pPr>
            <w:proofErr w:type="spellStart"/>
            <w:r w:rsidRPr="003A42E8">
              <w:rPr>
                <w:u w:val="single"/>
              </w:rPr>
              <w:t>ApoB</w:t>
            </w:r>
            <w:proofErr w:type="spellEnd"/>
            <w:r w:rsidRPr="003A42E8">
              <w:t xml:space="preserve"> (g/L): B (1.00±0.22) &gt; CO (0.87±0.38) = SA (0.76±0.18)</w:t>
            </w:r>
          </w:p>
          <w:p w14:paraId="3BE6CD2B" w14:textId="77777777" w:rsidR="002B0AC1" w:rsidRPr="003A42E8" w:rsidRDefault="002B0AC1" w:rsidP="003A42E8">
            <w:pPr>
              <w:pStyle w:val="NoSpacing"/>
              <w:jc w:val="left"/>
            </w:pPr>
            <w:r w:rsidRPr="003A42E8">
              <w:rPr>
                <w:u w:val="single"/>
              </w:rPr>
              <w:lastRenderedPageBreak/>
              <w:t>TG</w:t>
            </w:r>
            <w:r w:rsidRPr="003A42E8">
              <w:t>: B (1.86±0.89) = CO (1.61±0.93) = SA (1.77±.25)</w:t>
            </w:r>
          </w:p>
        </w:tc>
        <w:tc>
          <w:tcPr>
            <w:tcW w:w="1829" w:type="dxa"/>
            <w:tcBorders>
              <w:top w:val="nil"/>
              <w:left w:val="nil"/>
              <w:bottom w:val="nil"/>
              <w:right w:val="nil"/>
            </w:tcBorders>
          </w:tcPr>
          <w:p w14:paraId="2059BFAB" w14:textId="77777777" w:rsidR="002B0AC1" w:rsidRPr="003A42E8" w:rsidRDefault="002B0AC1" w:rsidP="003A42E8">
            <w:pPr>
              <w:pStyle w:val="NoSpacing"/>
              <w:jc w:val="left"/>
            </w:pPr>
            <w:r w:rsidRPr="003A42E8">
              <w:lastRenderedPageBreak/>
              <w:t>No randomization</w:t>
            </w:r>
          </w:p>
          <w:p w14:paraId="2E1ABCD1" w14:textId="77777777" w:rsidR="002B0AC1" w:rsidRPr="003A42E8" w:rsidRDefault="002B0AC1" w:rsidP="003A42E8">
            <w:pPr>
              <w:pStyle w:val="NoSpacing"/>
              <w:jc w:val="left"/>
            </w:pPr>
            <w:r w:rsidRPr="003A42E8">
              <w:t>No wash out</w:t>
            </w:r>
          </w:p>
          <w:p w14:paraId="52CA7285" w14:textId="77777777" w:rsidR="002B0AC1" w:rsidRPr="003A42E8" w:rsidRDefault="002B0AC1" w:rsidP="003A42E8">
            <w:pPr>
              <w:pStyle w:val="NoSpacing"/>
              <w:jc w:val="left"/>
            </w:pPr>
            <w:r w:rsidRPr="003A42E8">
              <w:t>Unblinded</w:t>
            </w:r>
          </w:p>
        </w:tc>
      </w:tr>
      <w:tr w:rsidR="002B0AC1" w:rsidRPr="003A42E8" w14:paraId="0337231A" w14:textId="77777777" w:rsidTr="003A42E8">
        <w:trPr>
          <w:trHeight w:val="1887"/>
        </w:trPr>
        <w:tc>
          <w:tcPr>
            <w:tcW w:w="1985" w:type="dxa"/>
            <w:tcBorders>
              <w:top w:val="nil"/>
              <w:left w:val="nil"/>
              <w:bottom w:val="nil"/>
              <w:right w:val="nil"/>
            </w:tcBorders>
          </w:tcPr>
          <w:p w14:paraId="5933556B" w14:textId="25FF93D5" w:rsidR="002B0AC1" w:rsidRPr="003A42E8" w:rsidRDefault="002B0AC1" w:rsidP="003A42E8">
            <w:pPr>
              <w:pStyle w:val="NoSpacing"/>
              <w:jc w:val="left"/>
            </w:pPr>
            <w:proofErr w:type="spellStart"/>
            <w:r w:rsidRPr="003A42E8">
              <w:t>Assuncao</w:t>
            </w:r>
            <w:proofErr w:type="spellEnd"/>
            <w:r w:rsidRPr="003A42E8">
              <w:t xml:space="preserve"> et al, 2009 (Brazil) </w:t>
            </w:r>
            <w:r w:rsidRPr="003A42E8">
              <w:fldChar w:fldCharType="begin"/>
            </w:r>
            <w:r w:rsidR="006672CF">
              <w:instrText xml:space="preserve"> ADDIN EN.CITE &lt;EndNote&gt;&lt;Cite&gt;&lt;Author&gt;Assuncao&lt;/Author&gt;&lt;Year&gt;2009&lt;/Year&gt;&lt;RecNum&gt;2551&lt;/RecNum&gt;&lt;DisplayText&gt;(Assuncao et al., 2009)&lt;/DisplayText&gt;&lt;record&gt;&lt;rec-number&gt;2551&lt;/rec-number&gt;&lt;foreign-keys&gt;&lt;key app="EN" db-id="0w9vvr9elstpwvez5vpxzssnzdfrfew0drwp" timestamp="0"&gt;2551&lt;/key&gt;&lt;/foreign-keys&gt;&lt;ref-type name="Journal Article"&gt;17&lt;/ref-type&gt;&lt;contributors&gt;&lt;authors&gt;&lt;author&gt;Assuncao, M. L.&lt;/author&gt;&lt;author&gt;Ferreira, H. S.&lt;/author&gt;&lt;author&gt;dos Santos, A. F.&lt;/author&gt;&lt;author&gt;Cabral, C. R., Jr.&lt;/author&gt;&lt;author&gt;Florencio, T. M.&lt;/author&gt;&lt;/authors&gt;&lt;/contributors&gt;&lt;auth-address&gt;Faculdade de Nutricao, Universidade Federal de Alagoas, Maceio, AL 57072-970, Brazil.&lt;/auth-address&gt;&lt;titles&gt;&lt;title&gt;Effects of dietary coconut oil on the biochemical and anthropometric profiles of women presenting abdominal obesity&lt;/title&gt;&lt;secondary-title&gt;Lipids&lt;/secondary-title&gt;&lt;/titles&gt;&lt;pages&gt;593-601&lt;/pages&gt;&lt;volume&gt;44&lt;/volume&gt;&lt;number&gt;7&lt;/number&gt;&lt;keywords&gt;&lt;keyword&gt;Abdominal Fat/*drug effects&lt;/keyword&gt;&lt;keyword&gt;Adiposity/drug effects&lt;/keyword&gt;&lt;keyword&gt;Adult&lt;/keyword&gt;&lt;keyword&gt;Body Mass Index&lt;/keyword&gt;&lt;keyword&gt;Body Weight/drug effects&lt;/keyword&gt;&lt;keyword&gt;Body Weights and Measures&lt;/keyword&gt;&lt;keyword&gt;*Cocos/chemistry&lt;/keyword&gt;&lt;keyword&gt;Dietary Fats, Unsaturated/*pharmacology/therapeutic use&lt;/keyword&gt;&lt;keyword&gt;Dietary Supplements&lt;/keyword&gt;&lt;keyword&gt;Double-Blind Method&lt;/keyword&gt;&lt;keyword&gt;Female&lt;/keyword&gt;&lt;keyword&gt;Humans&lt;/keyword&gt;&lt;keyword&gt;Lipids/blood&lt;/keyword&gt;&lt;keyword&gt;Obesity/blood/*diet therapy/physiopathology&lt;/keyword&gt;&lt;keyword&gt;Young Adult&lt;/keyword&gt;&lt;/keywords&gt;&lt;dates&gt;&lt;year&gt;2009&lt;/year&gt;&lt;pub-dates&gt;&lt;date&gt;Jul&lt;/date&gt;&lt;/pub-dates&gt;&lt;/dates&gt;&lt;isbn&gt;1558-9307 (Electronic)&amp;#xD;0024-4201 (Linking)&lt;/isbn&gt;&lt;accession-num&gt;19437058&lt;/accession-num&gt;&lt;urls&gt;&lt;related-urls&gt;&lt;url&gt;https://www.ncbi.nlm.nih.gov/pubmed/19437058&lt;/url&gt;&lt;/related-urls&gt;&lt;/urls&gt;&lt;electronic-resource-num&gt;10.1007/s11745-009-3306-6&lt;/electronic-resource-num&gt;&lt;/record&gt;&lt;/Cite&gt;&lt;/EndNote&gt;</w:instrText>
            </w:r>
            <w:r w:rsidRPr="003A42E8">
              <w:fldChar w:fldCharType="separate"/>
            </w:r>
            <w:r w:rsidR="006672CF">
              <w:rPr>
                <w:noProof/>
              </w:rPr>
              <w:t>(Assuncao et al., 2009)</w:t>
            </w:r>
            <w:r w:rsidRPr="003A42E8">
              <w:fldChar w:fldCharType="end"/>
            </w:r>
          </w:p>
        </w:tc>
        <w:tc>
          <w:tcPr>
            <w:tcW w:w="1417" w:type="dxa"/>
            <w:tcBorders>
              <w:top w:val="nil"/>
              <w:left w:val="nil"/>
              <w:bottom w:val="nil"/>
              <w:right w:val="nil"/>
            </w:tcBorders>
          </w:tcPr>
          <w:p w14:paraId="2160C43D" w14:textId="77777777" w:rsidR="002B0AC1" w:rsidRPr="003A42E8" w:rsidRDefault="002B0AC1" w:rsidP="003A42E8">
            <w:pPr>
              <w:pStyle w:val="NoSpacing"/>
              <w:jc w:val="left"/>
            </w:pPr>
            <w:r w:rsidRPr="003A42E8">
              <w:t>40 women</w:t>
            </w:r>
          </w:p>
          <w:p w14:paraId="18550DE3" w14:textId="77777777" w:rsidR="002B0AC1" w:rsidRPr="003A42E8" w:rsidRDefault="002B0AC1" w:rsidP="003A42E8">
            <w:pPr>
              <w:pStyle w:val="NoSpacing"/>
              <w:jc w:val="left"/>
            </w:pPr>
            <w:r w:rsidRPr="003A42E8">
              <w:t>20–40 years old</w:t>
            </w:r>
          </w:p>
          <w:p w14:paraId="12027A03" w14:textId="77777777" w:rsidR="002B0AC1" w:rsidRPr="003A42E8" w:rsidRDefault="002B0AC1" w:rsidP="003A42E8">
            <w:pPr>
              <w:pStyle w:val="NoSpacing"/>
              <w:jc w:val="left"/>
            </w:pPr>
            <w:r w:rsidRPr="003A42E8">
              <w:t xml:space="preserve">&gt;88cm waist </w:t>
            </w:r>
            <w:proofErr w:type="spellStart"/>
            <w:r w:rsidRPr="003A42E8">
              <w:t>circumfe-rence</w:t>
            </w:r>
            <w:proofErr w:type="spellEnd"/>
          </w:p>
        </w:tc>
        <w:tc>
          <w:tcPr>
            <w:tcW w:w="1843" w:type="dxa"/>
            <w:tcBorders>
              <w:top w:val="nil"/>
              <w:left w:val="nil"/>
              <w:bottom w:val="nil"/>
              <w:right w:val="nil"/>
            </w:tcBorders>
          </w:tcPr>
          <w:p w14:paraId="040F6F94" w14:textId="77777777" w:rsidR="002B0AC1" w:rsidRPr="003A42E8" w:rsidRDefault="002B0AC1" w:rsidP="003A42E8">
            <w:pPr>
              <w:pStyle w:val="NoSpacing"/>
              <w:jc w:val="left"/>
            </w:pPr>
            <w:r w:rsidRPr="003A42E8">
              <w:t>Randomized,</w:t>
            </w:r>
          </w:p>
          <w:p w14:paraId="5F3833DD" w14:textId="77777777" w:rsidR="002B0AC1" w:rsidRPr="003A42E8" w:rsidRDefault="002B0AC1" w:rsidP="003A42E8">
            <w:pPr>
              <w:pStyle w:val="NoSpacing"/>
              <w:jc w:val="left"/>
            </w:pPr>
            <w:r w:rsidRPr="003A42E8">
              <w:t>double-blind, clinical trial</w:t>
            </w:r>
          </w:p>
          <w:p w14:paraId="0A2AA0D8" w14:textId="77777777" w:rsidR="002B0AC1" w:rsidRPr="003A42E8" w:rsidRDefault="002B0AC1" w:rsidP="003A42E8">
            <w:pPr>
              <w:pStyle w:val="NoSpacing"/>
              <w:jc w:val="left"/>
            </w:pPr>
            <w:r w:rsidRPr="003A42E8">
              <w:t>12 weeks</w:t>
            </w:r>
          </w:p>
        </w:tc>
        <w:tc>
          <w:tcPr>
            <w:tcW w:w="2835" w:type="dxa"/>
            <w:tcBorders>
              <w:top w:val="nil"/>
              <w:left w:val="nil"/>
              <w:bottom w:val="nil"/>
              <w:right w:val="nil"/>
            </w:tcBorders>
          </w:tcPr>
          <w:p w14:paraId="2069461A" w14:textId="77777777" w:rsidR="002B0AC1" w:rsidRPr="003A42E8" w:rsidRDefault="002B0AC1" w:rsidP="003A42E8">
            <w:pPr>
              <w:pStyle w:val="NoSpacing"/>
              <w:jc w:val="left"/>
            </w:pPr>
            <w:r w:rsidRPr="003A42E8">
              <w:t xml:space="preserve">S: 30 mL of </w:t>
            </w:r>
            <w:proofErr w:type="gramStart"/>
            <w:r w:rsidRPr="003A42E8">
              <w:t>soy bean</w:t>
            </w:r>
            <w:proofErr w:type="gramEnd"/>
            <w:r w:rsidRPr="003A42E8">
              <w:t xml:space="preserve"> oil</w:t>
            </w:r>
          </w:p>
          <w:p w14:paraId="01B31FCD" w14:textId="77777777" w:rsidR="002B0AC1" w:rsidRPr="003A42E8" w:rsidRDefault="002B0AC1" w:rsidP="003A42E8">
            <w:pPr>
              <w:pStyle w:val="NoSpacing"/>
              <w:jc w:val="left"/>
            </w:pPr>
            <w:r w:rsidRPr="003A42E8">
              <w:t>CO: 30mL of coconut oil</w:t>
            </w:r>
          </w:p>
          <w:p w14:paraId="4FD7B278" w14:textId="77777777" w:rsidR="002B0AC1" w:rsidRPr="003A42E8" w:rsidRDefault="002B0AC1" w:rsidP="003A42E8">
            <w:pPr>
              <w:pStyle w:val="NoSpacing"/>
              <w:jc w:val="left"/>
            </w:pPr>
            <w:r w:rsidRPr="003A42E8">
              <w:t xml:space="preserve">Both combined with a balanced hypocaloric diet and a 50min daily walk. </w:t>
            </w:r>
          </w:p>
        </w:tc>
        <w:tc>
          <w:tcPr>
            <w:tcW w:w="6109" w:type="dxa"/>
            <w:tcBorders>
              <w:top w:val="nil"/>
              <w:left w:val="nil"/>
              <w:bottom w:val="nil"/>
              <w:right w:val="nil"/>
            </w:tcBorders>
          </w:tcPr>
          <w:p w14:paraId="20E68BE0" w14:textId="77777777" w:rsidR="002B0AC1" w:rsidRPr="003A42E8" w:rsidRDefault="002B0AC1" w:rsidP="003A42E8">
            <w:pPr>
              <w:pStyle w:val="NoSpacing"/>
              <w:jc w:val="left"/>
            </w:pPr>
            <w:r w:rsidRPr="003A42E8">
              <w:rPr>
                <w:u w:val="single"/>
              </w:rPr>
              <w:t>TC</w:t>
            </w:r>
            <w:r w:rsidRPr="003A42E8">
              <w:t xml:space="preserve"> (change): S significant increase; CO not significant</w:t>
            </w:r>
          </w:p>
          <w:p w14:paraId="4790D888" w14:textId="77777777" w:rsidR="002B0AC1" w:rsidRPr="003A42E8" w:rsidRDefault="002B0AC1" w:rsidP="003A42E8">
            <w:pPr>
              <w:pStyle w:val="NoSpacing"/>
              <w:jc w:val="left"/>
            </w:pPr>
            <w:r w:rsidRPr="003A42E8">
              <w:rPr>
                <w:u w:val="single"/>
              </w:rPr>
              <w:t>LDL-C</w:t>
            </w:r>
            <w:r w:rsidRPr="003A42E8">
              <w:t xml:space="preserve"> (change): S significant increase; CO not significant</w:t>
            </w:r>
          </w:p>
          <w:p w14:paraId="1ACFB02D" w14:textId="77777777" w:rsidR="002B0AC1" w:rsidRPr="003A42E8" w:rsidRDefault="002B0AC1" w:rsidP="003A42E8">
            <w:pPr>
              <w:pStyle w:val="NoSpacing"/>
              <w:jc w:val="left"/>
            </w:pPr>
            <w:r w:rsidRPr="003A42E8">
              <w:rPr>
                <w:u w:val="single"/>
              </w:rPr>
              <w:t>HDL-C</w:t>
            </w:r>
            <w:r w:rsidRPr="003A42E8">
              <w:t xml:space="preserve"> (change): S significant decrease; CO not significant</w:t>
            </w:r>
          </w:p>
          <w:p w14:paraId="2CA66EDD" w14:textId="77777777" w:rsidR="002B0AC1" w:rsidRPr="003A42E8" w:rsidRDefault="002B0AC1" w:rsidP="003A42E8">
            <w:pPr>
              <w:pStyle w:val="NoSpacing"/>
              <w:jc w:val="left"/>
            </w:pPr>
            <w:r w:rsidRPr="003A42E8">
              <w:rPr>
                <w:u w:val="single"/>
              </w:rPr>
              <w:t>LDL-C/HDL-C</w:t>
            </w:r>
            <w:r w:rsidRPr="003A42E8">
              <w:t xml:space="preserve"> (change): S significant increase; CO not significant</w:t>
            </w:r>
          </w:p>
          <w:p w14:paraId="07F7D6D3" w14:textId="77777777" w:rsidR="002B0AC1" w:rsidRPr="003A42E8" w:rsidRDefault="002B0AC1" w:rsidP="003A42E8">
            <w:pPr>
              <w:pStyle w:val="NoSpacing"/>
              <w:jc w:val="left"/>
            </w:pPr>
            <w:r w:rsidRPr="003A42E8">
              <w:rPr>
                <w:u w:val="single"/>
              </w:rPr>
              <w:t>TG</w:t>
            </w:r>
            <w:r w:rsidRPr="003A42E8">
              <w:t xml:space="preserve"> (change): S and CO not significant</w:t>
            </w:r>
          </w:p>
          <w:p w14:paraId="49F91B84" w14:textId="77777777" w:rsidR="002B0AC1" w:rsidRPr="003A42E8" w:rsidRDefault="002B0AC1" w:rsidP="003A42E8">
            <w:pPr>
              <w:pStyle w:val="NoSpacing"/>
              <w:jc w:val="left"/>
            </w:pPr>
          </w:p>
        </w:tc>
        <w:tc>
          <w:tcPr>
            <w:tcW w:w="1829" w:type="dxa"/>
            <w:tcBorders>
              <w:top w:val="nil"/>
              <w:left w:val="nil"/>
              <w:bottom w:val="nil"/>
              <w:right w:val="nil"/>
            </w:tcBorders>
          </w:tcPr>
          <w:p w14:paraId="74A18000" w14:textId="77777777" w:rsidR="002B0AC1" w:rsidRPr="003A42E8" w:rsidRDefault="002B0AC1" w:rsidP="003A42E8">
            <w:pPr>
              <w:pStyle w:val="NoSpacing"/>
              <w:jc w:val="left"/>
            </w:pPr>
            <w:r w:rsidRPr="003A42E8">
              <w:t>No power calculation</w:t>
            </w:r>
          </w:p>
          <w:p w14:paraId="72B87329" w14:textId="77777777" w:rsidR="002B0AC1" w:rsidRPr="003A42E8" w:rsidRDefault="002B0AC1" w:rsidP="003A42E8">
            <w:pPr>
              <w:pStyle w:val="NoSpacing"/>
              <w:jc w:val="left"/>
            </w:pPr>
            <w:r w:rsidRPr="003A42E8">
              <w:t>Small sample size</w:t>
            </w:r>
          </w:p>
          <w:p w14:paraId="2926F324" w14:textId="77777777" w:rsidR="002B0AC1" w:rsidRPr="003A42E8" w:rsidRDefault="002B0AC1" w:rsidP="003A42E8">
            <w:pPr>
              <w:pStyle w:val="NoSpacing"/>
              <w:jc w:val="left"/>
            </w:pPr>
            <w:r w:rsidRPr="003A42E8">
              <w:t>Only women</w:t>
            </w:r>
          </w:p>
          <w:p w14:paraId="564A80AC" w14:textId="77777777" w:rsidR="002B0AC1" w:rsidRPr="003A42E8" w:rsidRDefault="002B0AC1" w:rsidP="003A42E8">
            <w:pPr>
              <w:pStyle w:val="NoSpacing"/>
              <w:jc w:val="left"/>
            </w:pPr>
            <w:r w:rsidRPr="003A42E8">
              <w:t>Does not compare diets</w:t>
            </w:r>
          </w:p>
        </w:tc>
      </w:tr>
      <w:tr w:rsidR="002B0AC1" w:rsidRPr="003A42E8" w14:paraId="6093653A" w14:textId="77777777" w:rsidTr="003A42E8">
        <w:trPr>
          <w:trHeight w:val="2552"/>
        </w:trPr>
        <w:tc>
          <w:tcPr>
            <w:tcW w:w="1985" w:type="dxa"/>
            <w:tcBorders>
              <w:top w:val="nil"/>
              <w:left w:val="nil"/>
              <w:bottom w:val="nil"/>
              <w:right w:val="nil"/>
            </w:tcBorders>
          </w:tcPr>
          <w:p w14:paraId="754A3D09" w14:textId="77777777" w:rsidR="002B0AC1" w:rsidRPr="003A42E8" w:rsidRDefault="002B0AC1" w:rsidP="003A42E8">
            <w:pPr>
              <w:pStyle w:val="NoSpacing"/>
              <w:jc w:val="left"/>
            </w:pPr>
            <w:proofErr w:type="spellStart"/>
            <w:r w:rsidRPr="003A42E8">
              <w:t>Voon</w:t>
            </w:r>
            <w:proofErr w:type="spellEnd"/>
            <w:r w:rsidRPr="003A42E8">
              <w:t xml:space="preserve"> et al, 2011</w:t>
            </w:r>
          </w:p>
          <w:p w14:paraId="3C148300" w14:textId="7062E790" w:rsidR="002B0AC1" w:rsidRPr="003A42E8" w:rsidRDefault="002B0AC1" w:rsidP="003A42E8">
            <w:pPr>
              <w:pStyle w:val="NoSpacing"/>
              <w:jc w:val="left"/>
            </w:pPr>
            <w:r w:rsidRPr="003A42E8">
              <w:t xml:space="preserve">(Malaysia) </w:t>
            </w:r>
            <w:r w:rsidRPr="003A42E8">
              <w:fldChar w:fldCharType="begin">
                <w:fldData xml:space="preserve">PEVuZE5vdGU+PENpdGU+PEF1dGhvcj5Wb29uPC9BdXRob3I+PFllYXI+MjAxMTwvWWVhcj48UmVj
TnVtPjI1NTI8L1JlY051bT48RGlzcGxheVRleHQ+KFZvb24gZXQgYWwuLCAyMDExKTwvRGlzcGxh
eVRleHQ+PHJlY29yZD48cmVjLW51bWJlcj4yNTUyPC9yZWMtbnVtYmVyPjxmb3JlaWduLWtleXM+
PGtleSBhcHA9IkVOIiBkYi1pZD0iMHc5dnZyOWVsc3Rwd3ZlejV2cHh6c3NuemRmcmZldzBkcndw
IiB0aW1lc3RhbXA9IjAiPjI1NTI8L2tleT48L2ZvcmVpZ24ta2V5cz48cmVmLXR5cGUgbmFtZT0i
Sm91cm5hbCBBcnRpY2xlIj4xNzwvcmVmLXR5cGU+PGNvbnRyaWJ1dG9ycz48YXV0aG9ycz48YXV0
aG9yPlZvb24sIFAuIFQuPC9hdXRob3I+PGF1dGhvcj5OZywgVC4gSy48L2F1dGhvcj48YXV0aG9y
PkxlZSwgVi4gSy48L2F1dGhvcj48YXV0aG9yPk5lc2FyZXRuYW0sIEsuPC9hdXRob3I+PC9hdXRo
b3JzPjwvY29udHJpYnV0b3JzPjxhdXRoLWFkZHJlc3M+RGVwYXJ0bWVudCBvZiBOdXRyaXRpb24g
YW5kIERpZXRldGljcywgSW50ZXJuYXRpb25hbCBNZWRpY2FsIFVuaXZlcnNpdHksIEt1YWxhIEx1
bXB1ciwgTWFsYXlzaWEuIHBoMDgwOTI1OTA3QGltdS5lZHUubXk8L2F1dGgtYWRkcmVzcz48dGl0
bGVzPjx0aXRsZT5EaWV0cyBoaWdoIGluIHBhbG1pdGljIGFjaWQgKDE2OjApLCBsYXVyaWMgYW5k
IG15cmlzdGljIGFjaWRzICgxMjowICsgMTQ6MCksIG9yIG9sZWljIGFjaWQgKDE4OjEpIGRvIG5v
dCBhbHRlciBwb3N0cHJhbmRpYWwgb3IgZmFzdGluZyBwbGFzbWEgaG9tb2N5c3RlaW5lIGFuZCBp
bmZsYW1tYXRvcnkgbWFya2VycyBpbiBoZWFsdGh5IE1hbGF5c2lhbiBhZHVsdHM8L3RpdGxlPjxz
ZWNvbmRhcnktdGl0bGU+QW0gSiBDbGluIE51dHI8L3NlY29uZGFyeS10aXRsZT48L3RpdGxlcz48
cGFnZXM+MTQ1MS03PC9wYWdlcz48dm9sdW1lPjk0PC92b2x1bWU+PG51bWJlcj42PC9udW1iZXI+
PGVkaXRpb24+MjAxMS8xMC8yODwvZWRpdGlvbj48a2V5d29yZHM+PGtleXdvcmQ+QWR1bHQ8L2tl
eXdvcmQ+PGtleXdvcmQ+QmlvbWFya2Vycy9ibG9vZDwva2V5d29yZD48a2V5d29yZD5Dcm9zcy1P
dmVyIFN0dWRpZXM8L2tleXdvcmQ+PGtleXdvcmQ+KkRpZXQ8L2tleXdvcmQ+PGtleXdvcmQ+RGll
dGFyeSBGYXRzLyphZG1pbmlzdHJhdGlvbiAmYW1wOyBkb3NhZ2U8L2tleXdvcmQ+PGtleXdvcmQ+
RmFzdGluZzwva2V5d29yZD48a2V5d29yZD5GYXR0eSBBY2lkcy8qcGhhcm1hY29sb2d5PC9rZXl3
b3JkPjxrZXl3b3JkPkZhdHR5IEFjaWRzLCBVbnNhdHVyYXRlZC8qcGhhcm1hY29sb2d5PC9rZXl3
b3JkPjxrZXl3b3JkPkZlbWFsZTwva2V5d29yZD48a2V5d29yZD5Ib21vY3lzdGVpbmUvKmJsb29k
PC9rZXl3b3JkPjxrZXl3b3JkPkh1bWFuczwva2V5d29yZD48a2V5d29yZD5JbmZsYW1tYXRpb24g
TWVkaWF0b3JzLypibG9vZDwva2V5d29yZD48a2V5d29yZD5MYXVyaWMgQWNpZHMvcGhhcm1hY29s
b2d5PC9rZXl3b3JkPjxrZXl3b3JkPk1hbGF5c2lhPC9rZXl3b3JkPjxrZXl3b3JkPk1hbGU8L2tl
eXdvcmQ+PGtleXdvcmQ+TXlyaXN0aWMgQWNpZHMvcGhhcm1hY29sb2d5PC9rZXl3b3JkPjxrZXl3
b3JkPk9sZWljIEFjaWQvcGhhcm1hY29sb2d5PC9rZXl3b3JkPjxrZXl3b3JkPk9saXZlIE9pbDwv
a2V5d29yZD48a2V5d29yZD5QYWxtaXRpYyBBY2lkL3BoYXJtYWNvbG9neTwva2V5d29yZD48a2V5
d29yZD5QbGFudCBPaWxzL2NoZW1pc3RyeS8qcGhhcm1hY29sb2d5PC9rZXl3b3JkPjxrZXl3b3Jk
PlBvc3RwcmFuZGlhbCBQZXJpb2Q8L2tleXdvcmQ+PGtleXdvcmQ+WW91bmcgQWR1bHQ8L2tleXdv
cmQ+PC9rZXl3b3Jkcz48ZGF0ZXM+PHllYXI+MjAxMTwveWVhcj48cHViLWRhdGVzPjxkYXRlPkRl
YzwvZGF0ZT48L3B1Yi1kYXRlcz48L2RhdGVzPjxpc2JuPjE5MzgtMzIwNyAoRWxlY3Ryb25pYykm
I3hEOzAwMDItOTE2NSAoTGlua2luZyk8L2lzYm4+PGFjY2Vzc2lvbi1udW0+MjIwMzAyMjQ8L2Fj
Y2Vzc2lvbi1udW0+PHVybHM+PHJlbGF0ZWQtdXJscz48dXJsPmh0dHBzOi8vd3d3Lm5jYmkubmxt
Lm5paC5nb3YvcHVibWVkLzIyMDMwMjI0PC91cmw+PC9yZWxhdGVkLXVybHM+PC91cmxzPjxlbGVj
dHJvbmljLXJlc291cmNlLW51bT4xMC4zOTQ1L2FqY24uMTExLjAyMDEwNzwvZWxlY3Ryb25pYy1y
ZXNvdXJjZS1udW0+PC9yZWNvcmQ+PC9DaXRlPjwvRW5kTm90ZT5=
</w:fldData>
              </w:fldChar>
            </w:r>
            <w:r w:rsidR="006672CF">
              <w:instrText xml:space="preserve"> ADDIN EN.CITE </w:instrText>
            </w:r>
            <w:r w:rsidR="006672CF">
              <w:fldChar w:fldCharType="begin">
                <w:fldData xml:space="preserve">PEVuZE5vdGU+PENpdGU+PEF1dGhvcj5Wb29uPC9BdXRob3I+PFllYXI+MjAxMTwvWWVhcj48UmVj
TnVtPjI1NTI8L1JlY051bT48RGlzcGxheVRleHQ+KFZvb24gZXQgYWwuLCAyMDExKTwvRGlzcGxh
eVRleHQ+PHJlY29yZD48cmVjLW51bWJlcj4yNTUyPC9yZWMtbnVtYmVyPjxmb3JlaWduLWtleXM+
PGtleSBhcHA9IkVOIiBkYi1pZD0iMHc5dnZyOWVsc3Rwd3ZlejV2cHh6c3NuemRmcmZldzBkcndw
IiB0aW1lc3RhbXA9IjAiPjI1NTI8L2tleT48L2ZvcmVpZ24ta2V5cz48cmVmLXR5cGUgbmFtZT0i
Sm91cm5hbCBBcnRpY2xlIj4xNzwvcmVmLXR5cGU+PGNvbnRyaWJ1dG9ycz48YXV0aG9ycz48YXV0
aG9yPlZvb24sIFAuIFQuPC9hdXRob3I+PGF1dGhvcj5OZywgVC4gSy48L2F1dGhvcj48YXV0aG9y
PkxlZSwgVi4gSy48L2F1dGhvcj48YXV0aG9yPk5lc2FyZXRuYW0sIEsuPC9hdXRob3I+PC9hdXRo
b3JzPjwvY29udHJpYnV0b3JzPjxhdXRoLWFkZHJlc3M+RGVwYXJ0bWVudCBvZiBOdXRyaXRpb24g
YW5kIERpZXRldGljcywgSW50ZXJuYXRpb25hbCBNZWRpY2FsIFVuaXZlcnNpdHksIEt1YWxhIEx1
bXB1ciwgTWFsYXlzaWEuIHBoMDgwOTI1OTA3QGltdS5lZHUubXk8L2F1dGgtYWRkcmVzcz48dGl0
bGVzPjx0aXRsZT5EaWV0cyBoaWdoIGluIHBhbG1pdGljIGFjaWQgKDE2OjApLCBsYXVyaWMgYW5k
IG15cmlzdGljIGFjaWRzICgxMjowICsgMTQ6MCksIG9yIG9sZWljIGFjaWQgKDE4OjEpIGRvIG5v
dCBhbHRlciBwb3N0cHJhbmRpYWwgb3IgZmFzdGluZyBwbGFzbWEgaG9tb2N5c3RlaW5lIGFuZCBp
bmZsYW1tYXRvcnkgbWFya2VycyBpbiBoZWFsdGh5IE1hbGF5c2lhbiBhZHVsdHM8L3RpdGxlPjxz
ZWNvbmRhcnktdGl0bGU+QW0gSiBDbGluIE51dHI8L3NlY29uZGFyeS10aXRsZT48L3RpdGxlcz48
cGFnZXM+MTQ1MS03PC9wYWdlcz48dm9sdW1lPjk0PC92b2x1bWU+PG51bWJlcj42PC9udW1iZXI+
PGVkaXRpb24+MjAxMS8xMC8yODwvZWRpdGlvbj48a2V5d29yZHM+PGtleXdvcmQ+QWR1bHQ8L2tl
eXdvcmQ+PGtleXdvcmQ+QmlvbWFya2Vycy9ibG9vZDwva2V5d29yZD48a2V5d29yZD5Dcm9zcy1P
dmVyIFN0dWRpZXM8L2tleXdvcmQ+PGtleXdvcmQ+KkRpZXQ8L2tleXdvcmQ+PGtleXdvcmQ+RGll
dGFyeSBGYXRzLyphZG1pbmlzdHJhdGlvbiAmYW1wOyBkb3NhZ2U8L2tleXdvcmQ+PGtleXdvcmQ+
RmFzdGluZzwva2V5d29yZD48a2V5d29yZD5GYXR0eSBBY2lkcy8qcGhhcm1hY29sb2d5PC9rZXl3
b3JkPjxrZXl3b3JkPkZhdHR5IEFjaWRzLCBVbnNhdHVyYXRlZC8qcGhhcm1hY29sb2d5PC9rZXl3
b3JkPjxrZXl3b3JkPkZlbWFsZTwva2V5d29yZD48a2V5d29yZD5Ib21vY3lzdGVpbmUvKmJsb29k
PC9rZXl3b3JkPjxrZXl3b3JkPkh1bWFuczwva2V5d29yZD48a2V5d29yZD5JbmZsYW1tYXRpb24g
TWVkaWF0b3JzLypibG9vZDwva2V5d29yZD48a2V5d29yZD5MYXVyaWMgQWNpZHMvcGhhcm1hY29s
b2d5PC9rZXl3b3JkPjxrZXl3b3JkPk1hbGF5c2lhPC9rZXl3b3JkPjxrZXl3b3JkPk1hbGU8L2tl
eXdvcmQ+PGtleXdvcmQ+TXlyaXN0aWMgQWNpZHMvcGhhcm1hY29sb2d5PC9rZXl3b3JkPjxrZXl3
b3JkPk9sZWljIEFjaWQvcGhhcm1hY29sb2d5PC9rZXl3b3JkPjxrZXl3b3JkPk9saXZlIE9pbDwv
a2V5d29yZD48a2V5d29yZD5QYWxtaXRpYyBBY2lkL3BoYXJtYWNvbG9neTwva2V5d29yZD48a2V5
d29yZD5QbGFudCBPaWxzL2NoZW1pc3RyeS8qcGhhcm1hY29sb2d5PC9rZXl3b3JkPjxrZXl3b3Jk
PlBvc3RwcmFuZGlhbCBQZXJpb2Q8L2tleXdvcmQ+PGtleXdvcmQ+WW91bmcgQWR1bHQ8L2tleXdv
cmQ+PC9rZXl3b3Jkcz48ZGF0ZXM+PHllYXI+MjAxMTwveWVhcj48cHViLWRhdGVzPjxkYXRlPkRl
YzwvZGF0ZT48L3B1Yi1kYXRlcz48L2RhdGVzPjxpc2JuPjE5MzgtMzIwNyAoRWxlY3Ryb25pYykm
I3hEOzAwMDItOTE2NSAoTGlua2luZyk8L2lzYm4+PGFjY2Vzc2lvbi1udW0+MjIwMzAyMjQ8L2Fj
Y2Vzc2lvbi1udW0+PHVybHM+PHJlbGF0ZWQtdXJscz48dXJsPmh0dHBzOi8vd3d3Lm5jYmkubmxt
Lm5paC5nb3YvcHVibWVkLzIyMDMwMjI0PC91cmw+PC9yZWxhdGVkLXVybHM+PC91cmxzPjxlbGVj
dHJvbmljLXJlc291cmNlLW51bT4xMC4zOTQ1L2FqY24uMTExLjAyMDEwNzwvZWxlY3Ryb25pYy1y
ZXNvdXJjZS1udW0+PC9yZWNvcmQ+PC9DaXRlPjwvRW5kTm90ZT5=
</w:fldData>
              </w:fldChar>
            </w:r>
            <w:r w:rsidR="006672CF">
              <w:instrText xml:space="preserve"> ADDIN EN.CITE.DATA </w:instrText>
            </w:r>
            <w:r w:rsidR="006672CF">
              <w:fldChar w:fldCharType="end"/>
            </w:r>
            <w:r w:rsidRPr="003A42E8">
              <w:fldChar w:fldCharType="separate"/>
            </w:r>
            <w:r w:rsidR="006672CF">
              <w:rPr>
                <w:noProof/>
              </w:rPr>
              <w:t>(Voon et al., 2011)</w:t>
            </w:r>
            <w:r w:rsidRPr="003A42E8">
              <w:fldChar w:fldCharType="end"/>
            </w:r>
          </w:p>
        </w:tc>
        <w:tc>
          <w:tcPr>
            <w:tcW w:w="1417" w:type="dxa"/>
            <w:tcBorders>
              <w:top w:val="nil"/>
              <w:left w:val="nil"/>
              <w:bottom w:val="nil"/>
              <w:right w:val="nil"/>
            </w:tcBorders>
          </w:tcPr>
          <w:p w14:paraId="79F263CC" w14:textId="77777777" w:rsidR="002B0AC1" w:rsidRPr="003A42E8" w:rsidRDefault="002B0AC1" w:rsidP="003A42E8">
            <w:pPr>
              <w:pStyle w:val="NoSpacing"/>
              <w:jc w:val="left"/>
            </w:pPr>
            <w:r w:rsidRPr="003A42E8">
              <w:t>45 apparently healthy subjects</w:t>
            </w:r>
          </w:p>
        </w:tc>
        <w:tc>
          <w:tcPr>
            <w:tcW w:w="1843" w:type="dxa"/>
            <w:tcBorders>
              <w:top w:val="nil"/>
              <w:left w:val="nil"/>
              <w:bottom w:val="nil"/>
              <w:right w:val="nil"/>
            </w:tcBorders>
          </w:tcPr>
          <w:p w14:paraId="62EB9047" w14:textId="77777777" w:rsidR="002B0AC1" w:rsidRPr="003A42E8" w:rsidRDefault="002B0AC1" w:rsidP="003A42E8">
            <w:pPr>
              <w:pStyle w:val="NoSpacing"/>
              <w:jc w:val="left"/>
            </w:pPr>
            <w:r w:rsidRPr="003A42E8">
              <w:t>Crossover, 3 x 3 Latin-square, no wash out</w:t>
            </w:r>
          </w:p>
          <w:p w14:paraId="020AE7B6" w14:textId="77777777" w:rsidR="002B0AC1" w:rsidRPr="003A42E8" w:rsidRDefault="002B0AC1" w:rsidP="003A42E8">
            <w:pPr>
              <w:pStyle w:val="NoSpacing"/>
              <w:jc w:val="left"/>
            </w:pPr>
            <w:r w:rsidRPr="003A42E8">
              <w:t>18 weeks (3-week standardization, 3x5-week intervention)</w:t>
            </w:r>
          </w:p>
        </w:tc>
        <w:tc>
          <w:tcPr>
            <w:tcW w:w="2835" w:type="dxa"/>
            <w:tcBorders>
              <w:top w:val="nil"/>
              <w:left w:val="nil"/>
              <w:bottom w:val="nil"/>
              <w:right w:val="nil"/>
            </w:tcBorders>
          </w:tcPr>
          <w:p w14:paraId="7767E484" w14:textId="77777777" w:rsidR="002B0AC1" w:rsidRPr="003A42E8" w:rsidRDefault="002B0AC1" w:rsidP="003A42E8">
            <w:pPr>
              <w:pStyle w:val="NoSpacing"/>
              <w:jc w:val="left"/>
            </w:pPr>
            <w:r w:rsidRPr="003A42E8">
              <w:t>Diet containing 30%E fat, 1/3 from either palmitic acid (16:0) rich palm olein (PO), lauric and myristic acid (12:0+14:0) rich coconut oil (CO) or oleic acid (18:1) rich virgin olive oil (VOO), 20%E protein and 50% carbohydrate.</w:t>
            </w:r>
          </w:p>
          <w:p w14:paraId="67B68D05" w14:textId="77777777" w:rsidR="002B0AC1" w:rsidRPr="003A42E8" w:rsidRDefault="002B0AC1" w:rsidP="003A42E8">
            <w:pPr>
              <w:pStyle w:val="NoSpacing"/>
              <w:jc w:val="left"/>
            </w:pPr>
          </w:p>
        </w:tc>
        <w:tc>
          <w:tcPr>
            <w:tcW w:w="6109" w:type="dxa"/>
            <w:tcBorders>
              <w:top w:val="nil"/>
              <w:left w:val="nil"/>
              <w:bottom w:val="nil"/>
              <w:right w:val="nil"/>
            </w:tcBorders>
          </w:tcPr>
          <w:p w14:paraId="614CED54" w14:textId="77777777" w:rsidR="002B0AC1" w:rsidRPr="003A42E8" w:rsidRDefault="002B0AC1" w:rsidP="003A42E8">
            <w:pPr>
              <w:pStyle w:val="NoSpacing"/>
              <w:jc w:val="left"/>
              <w:rPr>
                <w:lang w:val="it-IT"/>
              </w:rPr>
            </w:pPr>
            <w:r w:rsidRPr="003A42E8">
              <w:rPr>
                <w:u w:val="single"/>
                <w:lang w:val="it-IT"/>
              </w:rPr>
              <w:t>TC</w:t>
            </w:r>
            <w:r w:rsidRPr="003A42E8">
              <w:rPr>
                <w:lang w:val="it-IT"/>
              </w:rPr>
              <w:t>: VOO (4.65±0.71) &lt; CO (4.95±0.69); PO (4.81±0.74) = VOO; PO = CO</w:t>
            </w:r>
          </w:p>
          <w:p w14:paraId="5F399AA9" w14:textId="77777777" w:rsidR="002B0AC1" w:rsidRPr="003A42E8" w:rsidRDefault="002B0AC1" w:rsidP="003A42E8">
            <w:pPr>
              <w:pStyle w:val="NoSpacing"/>
              <w:jc w:val="left"/>
              <w:rPr>
                <w:lang w:val="it-IT"/>
              </w:rPr>
            </w:pPr>
            <w:r w:rsidRPr="003A42E8">
              <w:rPr>
                <w:u w:val="single"/>
                <w:lang w:val="it-IT"/>
              </w:rPr>
              <w:t>LDL-C</w:t>
            </w:r>
            <w:r w:rsidRPr="003A42E8">
              <w:rPr>
                <w:lang w:val="it-IT"/>
              </w:rPr>
              <w:t>: VOO (3.06±0.64) &lt; CO (3.30±0.75); PO (3.20±0.71) = VOO; PO = CO</w:t>
            </w:r>
          </w:p>
          <w:p w14:paraId="3FEF3BDB" w14:textId="77777777" w:rsidR="002B0AC1" w:rsidRPr="003A42E8" w:rsidRDefault="002B0AC1" w:rsidP="003A42E8">
            <w:pPr>
              <w:pStyle w:val="NoSpacing"/>
              <w:jc w:val="left"/>
              <w:rPr>
                <w:lang w:val="it-IT"/>
              </w:rPr>
            </w:pPr>
            <w:r w:rsidRPr="003A42E8">
              <w:rPr>
                <w:u w:val="single"/>
                <w:lang w:val="it-IT"/>
              </w:rPr>
              <w:t>HDL-C</w:t>
            </w:r>
            <w:r w:rsidRPr="003A42E8">
              <w:rPr>
                <w:lang w:val="it-IT"/>
              </w:rPr>
              <w:t>: VOO (1.28±0.23) &lt; CO (1.37±0.30); PO (1.31±0.26) = VOO; PO = CO</w:t>
            </w:r>
          </w:p>
          <w:p w14:paraId="57D82111" w14:textId="77777777" w:rsidR="002B0AC1" w:rsidRPr="003A42E8" w:rsidRDefault="002B0AC1" w:rsidP="003A42E8">
            <w:pPr>
              <w:pStyle w:val="NoSpacing"/>
              <w:jc w:val="left"/>
            </w:pPr>
            <w:r w:rsidRPr="003A42E8">
              <w:rPr>
                <w:u w:val="single"/>
              </w:rPr>
              <w:t>TG</w:t>
            </w:r>
            <w:r w:rsidRPr="003A42E8">
              <w:t>: PO (0.85±0.31) = VOO (0.84±0.37) = CO (0.90±0.39)</w:t>
            </w:r>
          </w:p>
        </w:tc>
        <w:tc>
          <w:tcPr>
            <w:tcW w:w="1829" w:type="dxa"/>
            <w:tcBorders>
              <w:top w:val="nil"/>
              <w:left w:val="nil"/>
              <w:bottom w:val="nil"/>
              <w:right w:val="nil"/>
            </w:tcBorders>
          </w:tcPr>
          <w:p w14:paraId="19796138" w14:textId="77777777" w:rsidR="002B0AC1" w:rsidRPr="003A42E8" w:rsidRDefault="002B0AC1" w:rsidP="003A42E8">
            <w:pPr>
              <w:pStyle w:val="NoSpacing"/>
              <w:jc w:val="left"/>
            </w:pPr>
            <w:r w:rsidRPr="003A42E8">
              <w:t>No wash out</w:t>
            </w:r>
          </w:p>
        </w:tc>
      </w:tr>
      <w:tr w:rsidR="002B0AC1" w:rsidRPr="003A42E8" w14:paraId="48C723A5" w14:textId="77777777" w:rsidTr="003A42E8">
        <w:trPr>
          <w:trHeight w:val="3113"/>
        </w:trPr>
        <w:tc>
          <w:tcPr>
            <w:tcW w:w="1985" w:type="dxa"/>
            <w:tcBorders>
              <w:top w:val="nil"/>
              <w:left w:val="nil"/>
              <w:bottom w:val="nil"/>
              <w:right w:val="nil"/>
            </w:tcBorders>
          </w:tcPr>
          <w:p w14:paraId="119F51A4" w14:textId="77777777" w:rsidR="002B0AC1" w:rsidRPr="003A42E8" w:rsidRDefault="002B0AC1" w:rsidP="003A42E8">
            <w:pPr>
              <w:pStyle w:val="NoSpacing"/>
              <w:jc w:val="left"/>
            </w:pPr>
            <w:r w:rsidRPr="003A42E8">
              <w:lastRenderedPageBreak/>
              <w:t>Cardoso et al, 2015</w:t>
            </w:r>
          </w:p>
          <w:p w14:paraId="280BC5D0" w14:textId="51632F90" w:rsidR="002B0AC1" w:rsidRPr="003A42E8" w:rsidRDefault="002B0AC1" w:rsidP="003A42E8">
            <w:pPr>
              <w:pStyle w:val="NoSpacing"/>
              <w:jc w:val="left"/>
            </w:pPr>
            <w:r w:rsidRPr="003A42E8">
              <w:t xml:space="preserve">(Brazil) </w:t>
            </w:r>
            <w:r w:rsidRPr="003A42E8">
              <w:fldChar w:fldCharType="begin">
                <w:fldData xml:space="preserve">PEVuZE5vdGU+PENpdGU+PEF1dGhvcj5DYXJkb3NvPC9BdXRob3I+PFllYXI+MjAxNTwvWWVhcj48
UmVjTnVtPjI1NTM8L1JlY051bT48RGlzcGxheVRleHQ+KENhcmRvc28gZXQgYWwuLCAyMDE1KTwv
RGlzcGxheVRleHQ+PHJlY29yZD48cmVjLW51bWJlcj4yNTUzPC9yZWMtbnVtYmVyPjxmb3JlaWdu
LWtleXM+PGtleSBhcHA9IkVOIiBkYi1pZD0iMHc5dnZyOWVsc3Rwd3ZlejV2cHh6c3NuemRmcmZl
dzBkcndwIiB0aW1lc3RhbXA9IjAiPjI1NTM8L2tleT48L2ZvcmVpZ24ta2V5cz48cmVmLXR5cGUg
bmFtZT0iSm91cm5hbCBBcnRpY2xlIj4xNzwvcmVmLXR5cGU+PGNvbnRyaWJ1dG9ycz48YXV0aG9y
cz48YXV0aG9yPkNhcmRvc28sIEQuIEEuPC9hdXRob3I+PGF1dGhvcj5Nb3JlaXJhLCBBLiBTLjwv
YXV0aG9yPjxhdXRob3I+ZGUgT2xpdmVpcmEsIEcuIE0uPC9hdXRob3I+PGF1dGhvcj5SYWdnaW8g
THVpeiwgUi48L2F1dGhvcj48YXV0aG9yPlJvc2EsIEcuPC9hdXRob3I+PC9hdXRob3JzPjwvY29u
dHJpYnV0b3JzPjxhdXRoLWFkZHJlc3M+UG9zdGdyYWR1YXRlIFByb2dyYW0gaW4gQ2FyZGlvbG9n
eSBhdCB0aGUgU2Nob29sIG9mIE1lZGljaW5lLCBVbml2ZXJzaWRhZGUgRmVkZXJhbCBkbyBSaW8g
ZGUgSmFuZWlybyAoVUZSSikuLiBhbm5pZWJlbGxvQGdtYWlsLmNvbS4mI3hEO0FwcGxpZWQgTnV0
cml0aW9uIERlcGFydG1lbnQgb2YgVW5pdmVyc2lkYWRlIGRvIEVzdGFkbyBkbyBSaW8gZGUgSmFu
ZWlybyAoVUVSSik7IFJlc2VhcmNoIGRpZXRpdGlhbiBhbmQgcHJvZmVzc29yIGF0IEluc3RpdHV0
byBOYWNpb25hbCBkZSBDYXJkaW9sb2dpYSAoSU5DKS4uIGFubmllYmVsbG9AZ21haWwuY29tLiYj
eEQ7SW5zdGl0dXRlIGZvciBDb2xsZWN0aXZlIEhlYWx0aCBTdHVkaWVzLCBGZWRlcmFsIFVuaXZl
cnNpdHkgb2YgUmlvIGRlIEphbmVpcm8sIFJpbyBkZSBKYW5laXJvLi4gYW5uaWViZWxsb0BnbWFp
bC5jb20uJiN4RDtEZXBhcnRtZW50IG9mIE51dHJpdGlvbiBhbmQgRGlldGV0aWNzLCBKb3N1ZSBk
ZSBDYXN0cm8gTnV0cml0aW9uIEluc3RpdHV0ZSBvZiBVbml2ZXJzaWRhZGUgRmVkZXJhbCBkbyBS
aW8gZGUgSmFuZWlybyAoVUZSSiksIEJyYXppbC4uIGFubmllYmVsbG9AZ21haWwuY29tLjwvYXV0
aC1hZGRyZXNzPjx0aXRsZXM+PHRpdGxlPkEgQ29jb251dCBFeHRyYSBWaXJnaW4gT2lsLVJpY2gg
RGlldCBJbmNyZWFzZXMgSGRsIENob2xlc3Rlcm9sIGFuZCBEZWNyZWFzZXMgV2Fpc3QgQ2lyY3Vt
ZmVyZW5jZSBhbmQgQm9keSBNYXNzIGluIENvcm9uYXJ5IEFydGVyeSBEaXNlYXNlIFBhdGllbnRz
PC90aXRsZT48c2Vjb25kYXJ5LXRpdGxlPk51dHIgSG9zcDwvc2Vjb25kYXJ5LXRpdGxlPjwvdGl0
bGVzPjxwZXJpb2RpY2FsPjxmdWxsLXRpdGxlPk51dHIgSG9zcDwvZnVsbC10aXRsZT48L3Blcmlv
ZGljYWw+PHBhZ2VzPjIxNDQtNTI8L3BhZ2VzPjx2b2x1bWU+MzI8L3ZvbHVtZT48bnVtYmVyPjU8
L251bWJlcj48a2V5d29yZHM+PGtleXdvcmQ+QWdlZDwva2V5d29yZD48a2V5d29yZD5BZ2VkLCA4
MCBhbmQgb3Zlcjwva2V5d29yZD48a2V5d29yZD5Cb2R5IE1hc3MgSW5kZXg8L2tleXdvcmQ+PGtl
eXdvcmQ+Qm9keSBXZWlnaHQvKmRydWcgZWZmZWN0czwva2V5d29yZD48a2V5d29yZD5DaG9sZXN0
ZXJvbCwgSERMLypibG9vZDwva2V5d29yZD48a2V5d29yZD5Db3JvbmFyeSBBcnRlcnkgRGlzZWFz
ZS8qZGlldCB0aGVyYXB5L3BoeXNpb3BhdGhvbG9neTwva2V5d29yZD48a2V5d29yZD5GZW1hbGU8
L2tleXdvcmQ+PGtleXdvcmQ+SHVtYW5zPC9rZXl3b3JkPjxrZXl3b3JkPkxpcGlkcy9ibG9vZDwv
a2V5d29yZD48a2V5d29yZD5NYWxlPC9rZXl3b3JkPjxrZXl3b3JkPk1pZGRsZSBBZ2VkPC9rZXl3
b3JkPjxrZXl3b3JkPlBsYW50IE9pbHMvKnBoYXJtYWNvbG9neTwva2V5d29yZD48a2V5d29yZD5X
YWlzdCBDaXJjdW1mZXJlbmNlLypkcnVnIGVmZmVjdHM8L2tleXdvcmQ+PC9rZXl3b3Jkcz48ZGF0
ZXM+PHllYXI+MjAxNTwveWVhcj48cHViLWRhdGVzPjxkYXRlPk5vdiAwMTwvZGF0ZT48L3B1Yi1k
YXRlcz48L2RhdGVzPjxpc2JuPjE2OTktNTE5OCAoRWxlY3Ryb25pYykmI3hEOzAyMTItMTYxMSAo
TGlua2luZyk8L2lzYm4+PGFjY2Vzc2lvbi1udW0+MjY1NDU2NzE8L2FjY2Vzc2lvbi1udW0+PHVy
bHM+PHJlbGF0ZWQtdXJscz48dXJsPmh0dHBzOi8vd3d3Lm5jYmkubmxtLm5paC5nb3YvcHVibWVk
LzI2NTQ1NjcxPC91cmw+PC9yZWxhdGVkLXVybHM+PC91cmxzPjxlbGVjdHJvbmljLXJlc291cmNl
LW51bT4xMC4zMzA1L25oLjIwMTUuMzIuNS45NjQyPC9lbGVjdHJvbmljLXJlc291cmNlLW51bT48
L3JlY29yZD48L0NpdGU+PC9FbmROb3RlPn==
</w:fldData>
              </w:fldChar>
            </w:r>
            <w:r w:rsidR="0047193B">
              <w:instrText xml:space="preserve"> ADDIN EN.CITE </w:instrText>
            </w:r>
            <w:r w:rsidR="0047193B">
              <w:fldChar w:fldCharType="begin">
                <w:fldData xml:space="preserve">PEVuZE5vdGU+PENpdGU+PEF1dGhvcj5DYXJkb3NvPC9BdXRob3I+PFllYXI+MjAxNTwvWWVhcj48
UmVjTnVtPjI1NTM8L1JlY051bT48RGlzcGxheVRleHQ+KENhcmRvc28gZXQgYWwuLCAyMDE1KTwv
RGlzcGxheVRleHQ+PHJlY29yZD48cmVjLW51bWJlcj4yNTUzPC9yZWMtbnVtYmVyPjxmb3JlaWdu
LWtleXM+PGtleSBhcHA9IkVOIiBkYi1pZD0iMHc5dnZyOWVsc3Rwd3ZlejV2cHh6c3NuemRmcmZl
dzBkcndwIiB0aW1lc3RhbXA9IjAiPjI1NTM8L2tleT48L2ZvcmVpZ24ta2V5cz48cmVmLXR5cGUg
bmFtZT0iSm91cm5hbCBBcnRpY2xlIj4xNzwvcmVmLXR5cGU+PGNvbnRyaWJ1dG9ycz48YXV0aG9y
cz48YXV0aG9yPkNhcmRvc28sIEQuIEEuPC9hdXRob3I+PGF1dGhvcj5Nb3JlaXJhLCBBLiBTLjwv
YXV0aG9yPjxhdXRob3I+ZGUgT2xpdmVpcmEsIEcuIE0uPC9hdXRob3I+PGF1dGhvcj5SYWdnaW8g
THVpeiwgUi48L2F1dGhvcj48YXV0aG9yPlJvc2EsIEcuPC9hdXRob3I+PC9hdXRob3JzPjwvY29u
dHJpYnV0b3JzPjxhdXRoLWFkZHJlc3M+UG9zdGdyYWR1YXRlIFByb2dyYW0gaW4gQ2FyZGlvbG9n
eSBhdCB0aGUgU2Nob29sIG9mIE1lZGljaW5lLCBVbml2ZXJzaWRhZGUgRmVkZXJhbCBkbyBSaW8g
ZGUgSmFuZWlybyAoVUZSSikuLiBhbm5pZWJlbGxvQGdtYWlsLmNvbS4mI3hEO0FwcGxpZWQgTnV0
cml0aW9uIERlcGFydG1lbnQgb2YgVW5pdmVyc2lkYWRlIGRvIEVzdGFkbyBkbyBSaW8gZGUgSmFu
ZWlybyAoVUVSSik7IFJlc2VhcmNoIGRpZXRpdGlhbiBhbmQgcHJvZmVzc29yIGF0IEluc3RpdHV0
byBOYWNpb25hbCBkZSBDYXJkaW9sb2dpYSAoSU5DKS4uIGFubmllYmVsbG9AZ21haWwuY29tLiYj
eEQ7SW5zdGl0dXRlIGZvciBDb2xsZWN0aXZlIEhlYWx0aCBTdHVkaWVzLCBGZWRlcmFsIFVuaXZl
cnNpdHkgb2YgUmlvIGRlIEphbmVpcm8sIFJpbyBkZSBKYW5laXJvLi4gYW5uaWViZWxsb0BnbWFp
bC5jb20uJiN4RDtEZXBhcnRtZW50IG9mIE51dHJpdGlvbiBhbmQgRGlldGV0aWNzLCBKb3N1ZSBk
ZSBDYXN0cm8gTnV0cml0aW9uIEluc3RpdHV0ZSBvZiBVbml2ZXJzaWRhZGUgRmVkZXJhbCBkbyBS
aW8gZGUgSmFuZWlybyAoVUZSSiksIEJyYXppbC4uIGFubmllYmVsbG9AZ21haWwuY29tLjwvYXV0
aC1hZGRyZXNzPjx0aXRsZXM+PHRpdGxlPkEgQ29jb251dCBFeHRyYSBWaXJnaW4gT2lsLVJpY2gg
RGlldCBJbmNyZWFzZXMgSGRsIENob2xlc3Rlcm9sIGFuZCBEZWNyZWFzZXMgV2Fpc3QgQ2lyY3Vt
ZmVyZW5jZSBhbmQgQm9keSBNYXNzIGluIENvcm9uYXJ5IEFydGVyeSBEaXNlYXNlIFBhdGllbnRz
PC90aXRsZT48c2Vjb25kYXJ5LXRpdGxlPk51dHIgSG9zcDwvc2Vjb25kYXJ5LXRpdGxlPjwvdGl0
bGVzPjxwZXJpb2RpY2FsPjxmdWxsLXRpdGxlPk51dHIgSG9zcDwvZnVsbC10aXRsZT48L3Blcmlv
ZGljYWw+PHBhZ2VzPjIxNDQtNTI8L3BhZ2VzPjx2b2x1bWU+MzI8L3ZvbHVtZT48bnVtYmVyPjU8
L251bWJlcj48a2V5d29yZHM+PGtleXdvcmQ+QWdlZDwva2V5d29yZD48a2V5d29yZD5BZ2VkLCA4
MCBhbmQgb3Zlcjwva2V5d29yZD48a2V5d29yZD5Cb2R5IE1hc3MgSW5kZXg8L2tleXdvcmQ+PGtl
eXdvcmQ+Qm9keSBXZWlnaHQvKmRydWcgZWZmZWN0czwva2V5d29yZD48a2V5d29yZD5DaG9sZXN0
ZXJvbCwgSERMLypibG9vZDwva2V5d29yZD48a2V5d29yZD5Db3JvbmFyeSBBcnRlcnkgRGlzZWFz
ZS8qZGlldCB0aGVyYXB5L3BoeXNpb3BhdGhvbG9neTwva2V5d29yZD48a2V5d29yZD5GZW1hbGU8
L2tleXdvcmQ+PGtleXdvcmQ+SHVtYW5zPC9rZXl3b3JkPjxrZXl3b3JkPkxpcGlkcy9ibG9vZDwv
a2V5d29yZD48a2V5d29yZD5NYWxlPC9rZXl3b3JkPjxrZXl3b3JkPk1pZGRsZSBBZ2VkPC9rZXl3
b3JkPjxrZXl3b3JkPlBsYW50IE9pbHMvKnBoYXJtYWNvbG9neTwva2V5d29yZD48a2V5d29yZD5X
YWlzdCBDaXJjdW1mZXJlbmNlLypkcnVnIGVmZmVjdHM8L2tleXdvcmQ+PC9rZXl3b3Jkcz48ZGF0
ZXM+PHllYXI+MjAxNTwveWVhcj48cHViLWRhdGVzPjxkYXRlPk5vdiAwMTwvZGF0ZT48L3B1Yi1k
YXRlcz48L2RhdGVzPjxpc2JuPjE2OTktNTE5OCAoRWxlY3Ryb25pYykmI3hEOzAyMTItMTYxMSAo
TGlua2luZyk8L2lzYm4+PGFjY2Vzc2lvbi1udW0+MjY1NDU2NzE8L2FjY2Vzc2lvbi1udW0+PHVy
bHM+PHJlbGF0ZWQtdXJscz48dXJsPmh0dHBzOi8vd3d3Lm5jYmkubmxtLm5paC5nb3YvcHVibWVk
LzI2NTQ1NjcxPC91cmw+PC9yZWxhdGVkLXVybHM+PC91cmxzPjxlbGVjdHJvbmljLXJlc291cmNl
LW51bT4xMC4zMzA1L25oLjIwMTUuMzIuNS45NjQyPC9lbGVjdHJvbmljLXJlc291cmNlLW51bT48
L3JlY29yZD48L0NpdGU+PC9FbmROb3RlPn==
</w:fldData>
              </w:fldChar>
            </w:r>
            <w:r w:rsidR="0047193B">
              <w:instrText xml:space="preserve"> ADDIN EN.CITE.DATA </w:instrText>
            </w:r>
            <w:r w:rsidR="0047193B">
              <w:fldChar w:fldCharType="end"/>
            </w:r>
            <w:r w:rsidRPr="003A42E8">
              <w:fldChar w:fldCharType="separate"/>
            </w:r>
            <w:r w:rsidR="006672CF">
              <w:rPr>
                <w:noProof/>
              </w:rPr>
              <w:t>(Cardoso et al., 2015)</w:t>
            </w:r>
            <w:r w:rsidRPr="003A42E8">
              <w:fldChar w:fldCharType="end"/>
            </w:r>
          </w:p>
        </w:tc>
        <w:tc>
          <w:tcPr>
            <w:tcW w:w="1417" w:type="dxa"/>
            <w:tcBorders>
              <w:top w:val="nil"/>
              <w:left w:val="nil"/>
              <w:bottom w:val="nil"/>
              <w:right w:val="nil"/>
            </w:tcBorders>
          </w:tcPr>
          <w:p w14:paraId="66B0901B" w14:textId="77777777" w:rsidR="002B0AC1" w:rsidRPr="003A42E8" w:rsidRDefault="002B0AC1" w:rsidP="003A42E8">
            <w:pPr>
              <w:pStyle w:val="NoSpacing"/>
              <w:jc w:val="left"/>
            </w:pPr>
            <w:r w:rsidRPr="003A42E8">
              <w:t xml:space="preserve">116 (63.2% males) </w:t>
            </w:r>
          </w:p>
          <w:p w14:paraId="1E9549F5" w14:textId="77777777" w:rsidR="002B0AC1" w:rsidRPr="003A42E8" w:rsidRDefault="002B0AC1" w:rsidP="003A42E8">
            <w:pPr>
              <w:pStyle w:val="NoSpacing"/>
              <w:jc w:val="left"/>
            </w:pPr>
            <w:r w:rsidRPr="003A42E8">
              <w:t>62.4 ± 7.7 years old</w:t>
            </w:r>
          </w:p>
          <w:p w14:paraId="6042EFED" w14:textId="77777777" w:rsidR="002B0AC1" w:rsidRPr="003A42E8" w:rsidRDefault="002B0AC1" w:rsidP="003A42E8">
            <w:pPr>
              <w:pStyle w:val="NoSpacing"/>
              <w:jc w:val="left"/>
            </w:pPr>
            <w:r w:rsidRPr="003A42E8">
              <w:t>100% hypertense</w:t>
            </w:r>
          </w:p>
          <w:p w14:paraId="02FB5295" w14:textId="77777777" w:rsidR="002B0AC1" w:rsidRPr="003A42E8" w:rsidRDefault="002B0AC1" w:rsidP="003A42E8">
            <w:pPr>
              <w:pStyle w:val="NoSpacing"/>
              <w:jc w:val="left"/>
            </w:pPr>
            <w:r w:rsidRPr="003A42E8">
              <w:t xml:space="preserve">94.5% </w:t>
            </w:r>
            <w:proofErr w:type="spellStart"/>
            <w:r w:rsidRPr="003A42E8">
              <w:t>dyslipidemic</w:t>
            </w:r>
            <w:proofErr w:type="spellEnd"/>
          </w:p>
        </w:tc>
        <w:tc>
          <w:tcPr>
            <w:tcW w:w="1843" w:type="dxa"/>
            <w:tcBorders>
              <w:top w:val="nil"/>
              <w:left w:val="nil"/>
              <w:bottom w:val="nil"/>
              <w:right w:val="nil"/>
            </w:tcBorders>
          </w:tcPr>
          <w:p w14:paraId="7E9BDECA" w14:textId="77777777" w:rsidR="002B0AC1" w:rsidRPr="003A42E8" w:rsidRDefault="002B0AC1" w:rsidP="003A42E8">
            <w:pPr>
              <w:pStyle w:val="NoSpacing"/>
              <w:jc w:val="left"/>
            </w:pPr>
            <w:r w:rsidRPr="003A42E8">
              <w:t>Non-randomized clinical trial</w:t>
            </w:r>
          </w:p>
          <w:p w14:paraId="3CBEE239" w14:textId="77777777" w:rsidR="002B0AC1" w:rsidRPr="003A42E8" w:rsidRDefault="002B0AC1" w:rsidP="003A42E8">
            <w:pPr>
              <w:pStyle w:val="NoSpacing"/>
              <w:jc w:val="left"/>
            </w:pPr>
            <w:r w:rsidRPr="003A42E8">
              <w:t>6 months</w:t>
            </w:r>
          </w:p>
        </w:tc>
        <w:tc>
          <w:tcPr>
            <w:tcW w:w="2835" w:type="dxa"/>
            <w:tcBorders>
              <w:top w:val="nil"/>
              <w:left w:val="nil"/>
              <w:bottom w:val="nil"/>
              <w:right w:val="nil"/>
            </w:tcBorders>
          </w:tcPr>
          <w:p w14:paraId="01F97269" w14:textId="77777777" w:rsidR="002B0AC1" w:rsidRPr="003A42E8" w:rsidRDefault="002B0AC1" w:rsidP="003A42E8">
            <w:pPr>
              <w:pStyle w:val="NoSpacing"/>
              <w:jc w:val="left"/>
            </w:pPr>
            <w:r w:rsidRPr="003A42E8">
              <w:rPr>
                <w:b/>
              </w:rPr>
              <w:t>Stage 1</w:t>
            </w:r>
            <w:r w:rsidRPr="003A42E8">
              <w:t>: 3 months intensive nutritional treatment.</w:t>
            </w:r>
          </w:p>
          <w:p w14:paraId="59A6E77B" w14:textId="77777777" w:rsidR="002B0AC1" w:rsidRPr="003A42E8" w:rsidRDefault="002B0AC1" w:rsidP="003A42E8">
            <w:pPr>
              <w:pStyle w:val="NoSpacing"/>
              <w:jc w:val="left"/>
            </w:pPr>
            <w:r w:rsidRPr="003A42E8">
              <w:rPr>
                <w:b/>
              </w:rPr>
              <w:t>Stage 2:</w:t>
            </w:r>
            <w:r w:rsidRPr="003A42E8">
              <w:t xml:space="preserve"> 3 months either on the standard diet (SD, n=22) or on the standard diet + 13mL/day extra virgin coconut oil (VCO, n=92).</w:t>
            </w:r>
          </w:p>
        </w:tc>
        <w:tc>
          <w:tcPr>
            <w:tcW w:w="6109" w:type="dxa"/>
            <w:tcBorders>
              <w:top w:val="nil"/>
              <w:left w:val="nil"/>
              <w:bottom w:val="nil"/>
              <w:right w:val="nil"/>
            </w:tcBorders>
          </w:tcPr>
          <w:p w14:paraId="730B4282" w14:textId="77777777" w:rsidR="002B0AC1" w:rsidRPr="003A42E8" w:rsidRDefault="002B0AC1" w:rsidP="003A42E8">
            <w:pPr>
              <w:pStyle w:val="NoSpacing"/>
              <w:jc w:val="left"/>
            </w:pPr>
            <w:r w:rsidRPr="003A42E8">
              <w:rPr>
                <w:u w:val="single"/>
              </w:rPr>
              <w:t>TC</w:t>
            </w:r>
            <w:r w:rsidRPr="003A42E8">
              <w:t xml:space="preserve"> (change): VCO (0.15±0.92) = SD (0.29±0.82)</w:t>
            </w:r>
          </w:p>
          <w:p w14:paraId="12036A7E" w14:textId="77777777" w:rsidR="002B0AC1" w:rsidRPr="003A42E8" w:rsidRDefault="002B0AC1" w:rsidP="003A42E8">
            <w:pPr>
              <w:pStyle w:val="NoSpacing"/>
              <w:jc w:val="left"/>
            </w:pPr>
            <w:r w:rsidRPr="003A42E8">
              <w:rPr>
                <w:u w:val="single"/>
              </w:rPr>
              <w:t>LDL-C</w:t>
            </w:r>
            <w:r w:rsidRPr="003A42E8">
              <w:t xml:space="preserve"> (change): VCO (0.10±0.81) = SD (0.07±0.85)</w:t>
            </w:r>
          </w:p>
          <w:p w14:paraId="28192197" w14:textId="77777777" w:rsidR="002B0AC1" w:rsidRPr="003A42E8" w:rsidRDefault="002B0AC1" w:rsidP="003A42E8">
            <w:pPr>
              <w:pStyle w:val="NoSpacing"/>
              <w:jc w:val="left"/>
            </w:pPr>
            <w:r w:rsidRPr="003A42E8">
              <w:rPr>
                <w:u w:val="single"/>
              </w:rPr>
              <w:t>HDL-C</w:t>
            </w:r>
            <w:r w:rsidRPr="003A42E8">
              <w:t xml:space="preserve"> (change): VCO (0.08±0.19, p&lt;0.01) &gt; SD (-0.03±0.22)</w:t>
            </w:r>
          </w:p>
          <w:p w14:paraId="672A7213" w14:textId="77777777" w:rsidR="002B0AC1" w:rsidRPr="003A42E8" w:rsidRDefault="002B0AC1" w:rsidP="003A42E8">
            <w:pPr>
              <w:pStyle w:val="NoSpacing"/>
              <w:jc w:val="left"/>
            </w:pPr>
            <w:r w:rsidRPr="003A42E8">
              <w:rPr>
                <w:u w:val="single"/>
              </w:rPr>
              <w:t>TG</w:t>
            </w:r>
            <w:r w:rsidRPr="003A42E8">
              <w:t xml:space="preserve"> (change): VCO (-0.02±0.80) = SD (0.26±0.82) </w:t>
            </w:r>
          </w:p>
          <w:p w14:paraId="62672309" w14:textId="77777777" w:rsidR="002B0AC1" w:rsidRPr="003A42E8" w:rsidRDefault="002B0AC1" w:rsidP="003A42E8">
            <w:pPr>
              <w:pStyle w:val="NoSpacing"/>
              <w:jc w:val="left"/>
            </w:pPr>
            <w:proofErr w:type="spellStart"/>
            <w:r w:rsidRPr="003A42E8">
              <w:rPr>
                <w:u w:val="single"/>
              </w:rPr>
              <w:t>ApoA</w:t>
            </w:r>
            <w:proofErr w:type="spellEnd"/>
            <w:r w:rsidRPr="003A42E8">
              <w:t xml:space="preserve"> (mg/dL, change): VCO (4.7±12.7, p&lt;0.01) = SD (-3.9 ±2.7, p=0.20)</w:t>
            </w:r>
          </w:p>
          <w:p w14:paraId="29B7EBD5" w14:textId="77777777" w:rsidR="002B0AC1" w:rsidRPr="003A42E8" w:rsidRDefault="002B0AC1" w:rsidP="003A42E8">
            <w:pPr>
              <w:pStyle w:val="NoSpacing"/>
              <w:jc w:val="left"/>
            </w:pPr>
            <w:proofErr w:type="spellStart"/>
            <w:r w:rsidRPr="003A42E8">
              <w:rPr>
                <w:u w:val="single"/>
              </w:rPr>
              <w:t>ApoB</w:t>
            </w:r>
            <w:proofErr w:type="spellEnd"/>
            <w:r w:rsidRPr="003A42E8">
              <w:t xml:space="preserve"> (mg/dL, change): VCO (6.4±17.6, p&lt;0.01) = SD (7.4±18.1, p=0.07)</w:t>
            </w:r>
          </w:p>
        </w:tc>
        <w:tc>
          <w:tcPr>
            <w:tcW w:w="1829" w:type="dxa"/>
            <w:tcBorders>
              <w:top w:val="nil"/>
              <w:left w:val="nil"/>
              <w:bottom w:val="nil"/>
              <w:right w:val="nil"/>
            </w:tcBorders>
          </w:tcPr>
          <w:p w14:paraId="0FDF22DF" w14:textId="77777777" w:rsidR="002B0AC1" w:rsidRPr="003A42E8" w:rsidRDefault="002B0AC1" w:rsidP="003A42E8">
            <w:pPr>
              <w:pStyle w:val="NoSpacing"/>
              <w:jc w:val="left"/>
            </w:pPr>
            <w:r w:rsidRPr="003A42E8">
              <w:t>No randomization</w:t>
            </w:r>
          </w:p>
          <w:p w14:paraId="7E498C57" w14:textId="77777777" w:rsidR="002B0AC1" w:rsidRPr="003A42E8" w:rsidRDefault="002B0AC1" w:rsidP="003A42E8">
            <w:pPr>
              <w:pStyle w:val="NoSpacing"/>
              <w:jc w:val="left"/>
            </w:pPr>
            <w:r w:rsidRPr="003A42E8">
              <w:t>Unequal numbers in treatment (VCO) vs control (SD).</w:t>
            </w:r>
          </w:p>
          <w:p w14:paraId="6699E2CF" w14:textId="77777777" w:rsidR="002B0AC1" w:rsidRPr="003A42E8" w:rsidRDefault="002B0AC1" w:rsidP="003A42E8">
            <w:pPr>
              <w:pStyle w:val="NoSpacing"/>
              <w:jc w:val="left"/>
            </w:pPr>
            <w:r w:rsidRPr="003A42E8">
              <w:t>Subjects were on lipid-lowering and/or anti-hypertensive drugs.</w:t>
            </w:r>
          </w:p>
          <w:p w14:paraId="389F0D1F" w14:textId="77777777" w:rsidR="002B0AC1" w:rsidRPr="003A42E8" w:rsidRDefault="002B0AC1" w:rsidP="003A42E8">
            <w:pPr>
              <w:pStyle w:val="NoSpacing"/>
              <w:jc w:val="left"/>
            </w:pPr>
          </w:p>
        </w:tc>
      </w:tr>
      <w:tr w:rsidR="002B0AC1" w:rsidRPr="003A42E8" w14:paraId="08CDEB23" w14:textId="77777777" w:rsidTr="003A42E8">
        <w:trPr>
          <w:trHeight w:val="1836"/>
        </w:trPr>
        <w:tc>
          <w:tcPr>
            <w:tcW w:w="1985" w:type="dxa"/>
            <w:tcBorders>
              <w:top w:val="nil"/>
              <w:left w:val="nil"/>
              <w:bottom w:val="nil"/>
              <w:right w:val="nil"/>
            </w:tcBorders>
          </w:tcPr>
          <w:p w14:paraId="1AAF526D" w14:textId="77777777" w:rsidR="002B0AC1" w:rsidRPr="003A42E8" w:rsidRDefault="002B0AC1" w:rsidP="003A42E8">
            <w:pPr>
              <w:pStyle w:val="NoSpacing"/>
              <w:jc w:val="left"/>
            </w:pPr>
            <w:r w:rsidRPr="003A42E8">
              <w:t>Vijayakumar et al, 2016</w:t>
            </w:r>
          </w:p>
          <w:p w14:paraId="52F9DF23" w14:textId="79176987" w:rsidR="002B0AC1" w:rsidRPr="003A42E8" w:rsidRDefault="002B0AC1" w:rsidP="003A42E8">
            <w:pPr>
              <w:pStyle w:val="NoSpacing"/>
              <w:jc w:val="left"/>
            </w:pPr>
            <w:r w:rsidRPr="003A42E8">
              <w:t xml:space="preserve">(India) </w:t>
            </w:r>
            <w:r w:rsidRPr="003A42E8">
              <w:fldChar w:fldCharType="begin">
                <w:fldData xml:space="preserve">PEVuZE5vdGU+PENpdGU+PEF1dGhvcj5WaWpheWFrdW1hcjwvQXV0aG9yPjxZZWFyPjIwMTY8L1ll
YXI+PFJlY051bT4yNTU0PC9SZWNOdW0+PERpc3BsYXlUZXh0PihWaWpheWFrdW1hciBldCBhbC4s
IDIwMTYpPC9EaXNwbGF5VGV4dD48cmVjb3JkPjxyZWMtbnVtYmVyPjI1NTQ8L3JlYy1udW1iZXI+
PGZvcmVpZ24ta2V5cz48a2V5IGFwcD0iRU4iIGRiLWlkPSIwdzl2dnI5ZWxzdHB3dmV6NXZweHpz
c256ZGZyZmV3MGRyd3AiIHRpbWVzdGFtcD0iMCI+MjU1NDwva2V5PjwvZm9yZWlnbi1rZXlzPjxy
ZWYtdHlwZSBuYW1lPSJKb3VybmFsIEFydGljbGUiPjE3PC9yZWYtdHlwZT48Y29udHJpYnV0b3Jz
PjxhdXRob3JzPjxhdXRob3I+VmlqYXlha3VtYXIsIE0uPC9hdXRob3I+PGF1dGhvcj5WYXN1ZGV2
YW4sIEQuIE0uPC9hdXRob3I+PGF1dGhvcj5TdW5kYXJhbSwgSy4gUi48L2F1dGhvcj48YXV0aG9y
PktyaXNobmFuLCBTLjwvYXV0aG9yPjxhdXRob3I+VmFpZHlhbmF0aGFuLCBLLjwvYXV0aG9yPjxh
dXRob3I+TmFuZGFrdW1hciwgUy48L2F1dGhvcj48YXV0aG9yPkNoYW5kcmFzZWtoYXIsIFIuPC9h
dXRob3I+PGF1dGhvcj5NYXRoZXcsIE4uPC9hdXRob3I+PC9hdXRob3JzPjwvY29udHJpYnV0b3Jz
PjxhdXRoLWFkZHJlc3M+UHJvZmVzc29yIG9mIENhcmRpb2xvZ3ksIEFtcml0YSBJbnN0aXR1dGUg
b2YgTWVkaWNhbCBTY2llbmNlcyBhbmQgUmVzZWFyY2ggQ2VudHJlIChBbXJpdGEgVmlzaHdhIFZp
ZHlhcGVldGhhbSBVbml2ZXJzaXR5KSwgQUlNUyBQb25la2thcmEgUC5PLiwgS29jaGksIEtlcmFs
YSwgSW5kaWEuIEVsZWN0cm9uaWMgYWRkcmVzczogZHJtdmlqYXlAYWltcy5hbXJpdGEuZWR1LiYj
eEQ7UHJvZmVzc29yIEJpb2NoZW1pc3RyeSwgQW1yaXRhIEluc3RpdHV0ZSBvZiBNZWRpY2FsIFNj
aWVuY2VzIGFuZCBSZXNlYXJjaCBDZW50cmUgKEFtcml0YSBWaXNod2EgVmlkeWFwZWV0aGFtIFVu
aXZlcnNpdHkpLCBBSU1TIFBvbmVra2FyYSBQLk8uLCBLb2NoaSwgS2VyYWxhLCBJbmRpYS4mI3hE
O1Byb2Zlc3NvciBCaW9zdGF0aXN0aWNzLCBBbXJpdGEgSW5zdGl0dXRlIG9mIE1lZGljYWwgU2Np
ZW5jZXMgYW5kIFJlc2VhcmNoIENlbnRyZSAoQW1yaXRhIFZpc2h3YSBWaWR5YXBlZXRoYW0gVW5p
dmVyc2l0eSksIEFJTVMgUG9uZWtrYXJhIFAuTy4sIEtvY2hpLCBLZXJhbGEsIEluZGlhLiYjeEQ7
QXNzb2NpYXRlIFByb2Zlc3NvciwgRGVwYXJ0bWVudCBvZiBCaW9jaGVtaXN0cnksIEFtcml0YSBJ
bnN0aXR1dGUgb2YgTWVkaWNhbCBTY2llbmNlcyBhbmQgUmVzZWFyY2ggQ2VudGVyIChBbXJpdGEg
VmlzaHdhIFZpZGF5cGVldGhhbSBVbml2ZXJzaXR5KSwgSW5kaWEuJiN4RDtSZXNlYXJjaCBGZWxs
b3csIEFtcml0YSBJbnN0aXR1dGUgb2YgTWVkaWNhbCBTY2llbmNlcyBhbmQgUmVzZWFyY2ggQ2Vu
dHJlIChBbXJpdGEgVmlzaHdhIFZpZHlhcGVldGhhbSBVbml2ZXJzaXR5KSwgQUlNUyBQb25la2th
cmEgUC5PLiwgS29jaGksIEtlcmFsYSwgSW5kaWEuJiN4RDtQcm9mZXNzb3Igb2YgQ2FyZGlvbG9n
eSwgQW1yaXRhIEluc3RpdHV0ZSBvZiBNZWRpY2FsIFNjaWVuY2VzIGFuZCBSZXNlYXJjaCBDZW50
cmUgKEFtcml0YSBWaXNod2EgVmlkeWFwZWV0aGFtIFVuaXZlcnNpdHkpLCBBSU1TIFBvbmVra2Fy
YSBQLk8uLCBLb2NoaSwgS2VyYWxhLCBJbmRpYS48L2F1dGgtYWRkcmVzcz48dGl0bGVzPjx0aXRs
ZT5BIHJhbmRvbWl6ZWQgc3R1ZHkgb2YgY29jb251dCBvaWwgdmVyc3VzIHN1bmZsb3dlciBvaWwg
b24gY2FyZGlvdmFzY3VsYXIgcmlzayBmYWN0b3JzIGluIHBhdGllbnRzIHdpdGggc3RhYmxlIGNv
cm9uYXJ5IGhlYXJ0IGRpc2Vhc2U8L3RpdGxlPjxzZWNvbmRhcnktdGl0bGU+SW5kaWFuIEhlYXJ0
IEo8L3NlY29uZGFyeS10aXRsZT48L3RpdGxlcz48cGFnZXM+NDk4LTUwNjwvcGFnZXM+PHZvbHVt
ZT42ODwvdm9sdW1lPjxudW1iZXI+NDwvbnVtYmVyPjxrZXl3b3Jkcz48a2V5d29yZD5Db3JvbmFy
eSBEaXNlYXNlL2Jsb29kL2VwaWRlbWlvbG9neS8qcHJldmVudGlvbiAmYW1wOyBjb250cm9sPC9r
ZXl3b3JkPjxrZXl3b3JkPkRpZXRhcnkgRmF0czwva2V5d29yZD48a2V5d29yZD5GZW1hbGU8L2tl
eXdvcmQ+PGtleXdvcmQ+Rm9sbG93LVVwIFN0dWRpZXM8L2tleXdvcmQ+PGtleXdvcmQ+SHVtYW5z
PC9rZXl3b3JkPjxrZXl3b3JkPkluY2lkZW5jZTwva2V5d29yZD48a2V5d29yZD5JbmRpYS9lcGlk
ZW1pb2xvZ3k8L2tleXdvcmQ+PGtleXdvcmQ+TGlwaWRzL2Jsb29kPC9rZXl3b3JkPjxrZXl3b3Jk
Pk1hbGU8L2tleXdvcmQ+PGtleXdvcmQ+TWlkZGxlIEFnZWQ8L2tleXdvcmQ+PGtleXdvcmQ+UGls
b3QgUHJvamVjdHM8L2tleXdvcmQ+PGtleXdvcmQ+UGxhbnQgT2lscy8qcGhhcm1hY29sb2d5PC9r
ZXl3b3JkPjxrZXl3b3JkPlNpbmdsZS1CbGluZCBNZXRob2Q8L2tleXdvcmQ+PGtleXdvcmQ+VGlt
ZSBGYWN0b3JzPC9rZXl3b3JkPjxrZXl3b3JkPipBdGhlcm9zY2xlcm9zaXM8L2tleXdvcmQ+PGtl
eXdvcmQ+KkNob2xlc3Rlcm9sPC9rZXl3b3JkPjxrZXl3b3JkPipDb2NvbnV0IG9pbDwva2V5d29y
ZD48a2V5d29yZD4qQ29va2luZyBtZWRpdW08L2tleXdvcmQ+PGtleXdvcmQ+KlN1bmZsb3dlciBv
aWw8L2tleXdvcmQ+PC9rZXl3b3Jkcz48ZGF0ZXM+PHllYXI+MjAxNjwveWVhcj48cHViLWRhdGVz
PjxkYXRlPkp1bC1BdWc8L2RhdGU+PC9wdWItZGF0ZXM+PC9kYXRlcz48aXNibj4wMDE5LTQ4MzIg
KFByaW50KSYjeEQ7MDAxOS00ODMyIChMaW5raW5nKTwvaXNibj48YWNjZXNzaW9uLW51bT4yNzU0
MzQ3MjwvYWNjZXNzaW9uLW51bT48dXJscz48cmVsYXRlZC11cmxzPjx1cmw+aHR0cHM6Ly93d3cu
bmNiaS5ubG0ubmloLmdvdi9wdWJtZWQvMjc1NDM0NzI8L3VybD48L3JlbGF0ZWQtdXJscz48L3Vy
bHM+PGN1c3RvbTI+UE1DNDk5MDczMTwvY3VzdG9tMj48ZWxlY3Ryb25pYy1yZXNvdXJjZS1udW0+
MTAuMTAxNi9qLmloai4yMDE1LjEwLjM4NDwvZWxlY3Ryb25pYy1yZXNvdXJjZS1udW0+PC9yZWNv
cmQ+PC9DaXRlPjwvRW5kTm90ZT4A
</w:fldData>
              </w:fldChar>
            </w:r>
            <w:r w:rsidR="006672CF">
              <w:instrText xml:space="preserve"> ADDIN EN.CITE </w:instrText>
            </w:r>
            <w:r w:rsidR="006672CF">
              <w:fldChar w:fldCharType="begin">
                <w:fldData xml:space="preserve">PEVuZE5vdGU+PENpdGU+PEF1dGhvcj5WaWpheWFrdW1hcjwvQXV0aG9yPjxZZWFyPjIwMTY8L1ll
YXI+PFJlY051bT4yNTU0PC9SZWNOdW0+PERpc3BsYXlUZXh0PihWaWpheWFrdW1hciBldCBhbC4s
IDIwMTYpPC9EaXNwbGF5VGV4dD48cmVjb3JkPjxyZWMtbnVtYmVyPjI1NTQ8L3JlYy1udW1iZXI+
PGZvcmVpZ24ta2V5cz48a2V5IGFwcD0iRU4iIGRiLWlkPSIwdzl2dnI5ZWxzdHB3dmV6NXZweHpz
c256ZGZyZmV3MGRyd3AiIHRpbWVzdGFtcD0iMCI+MjU1NDwva2V5PjwvZm9yZWlnbi1rZXlzPjxy
ZWYtdHlwZSBuYW1lPSJKb3VybmFsIEFydGljbGUiPjE3PC9yZWYtdHlwZT48Y29udHJpYnV0b3Jz
PjxhdXRob3JzPjxhdXRob3I+VmlqYXlha3VtYXIsIE0uPC9hdXRob3I+PGF1dGhvcj5WYXN1ZGV2
YW4sIEQuIE0uPC9hdXRob3I+PGF1dGhvcj5TdW5kYXJhbSwgSy4gUi48L2F1dGhvcj48YXV0aG9y
PktyaXNobmFuLCBTLjwvYXV0aG9yPjxhdXRob3I+VmFpZHlhbmF0aGFuLCBLLjwvYXV0aG9yPjxh
dXRob3I+TmFuZGFrdW1hciwgUy48L2F1dGhvcj48YXV0aG9yPkNoYW5kcmFzZWtoYXIsIFIuPC9h
dXRob3I+PGF1dGhvcj5NYXRoZXcsIE4uPC9hdXRob3I+PC9hdXRob3JzPjwvY29udHJpYnV0b3Jz
PjxhdXRoLWFkZHJlc3M+UHJvZmVzc29yIG9mIENhcmRpb2xvZ3ksIEFtcml0YSBJbnN0aXR1dGUg
b2YgTWVkaWNhbCBTY2llbmNlcyBhbmQgUmVzZWFyY2ggQ2VudHJlIChBbXJpdGEgVmlzaHdhIFZp
ZHlhcGVldGhhbSBVbml2ZXJzaXR5KSwgQUlNUyBQb25la2thcmEgUC5PLiwgS29jaGksIEtlcmFs
YSwgSW5kaWEuIEVsZWN0cm9uaWMgYWRkcmVzczogZHJtdmlqYXlAYWltcy5hbXJpdGEuZWR1LiYj
eEQ7UHJvZmVzc29yIEJpb2NoZW1pc3RyeSwgQW1yaXRhIEluc3RpdHV0ZSBvZiBNZWRpY2FsIFNj
aWVuY2VzIGFuZCBSZXNlYXJjaCBDZW50cmUgKEFtcml0YSBWaXNod2EgVmlkeWFwZWV0aGFtIFVu
aXZlcnNpdHkpLCBBSU1TIFBvbmVra2FyYSBQLk8uLCBLb2NoaSwgS2VyYWxhLCBJbmRpYS4mI3hE
O1Byb2Zlc3NvciBCaW9zdGF0aXN0aWNzLCBBbXJpdGEgSW5zdGl0dXRlIG9mIE1lZGljYWwgU2Np
ZW5jZXMgYW5kIFJlc2VhcmNoIENlbnRyZSAoQW1yaXRhIFZpc2h3YSBWaWR5YXBlZXRoYW0gVW5p
dmVyc2l0eSksIEFJTVMgUG9uZWtrYXJhIFAuTy4sIEtvY2hpLCBLZXJhbGEsIEluZGlhLiYjeEQ7
QXNzb2NpYXRlIFByb2Zlc3NvciwgRGVwYXJ0bWVudCBvZiBCaW9jaGVtaXN0cnksIEFtcml0YSBJ
bnN0aXR1dGUgb2YgTWVkaWNhbCBTY2llbmNlcyBhbmQgUmVzZWFyY2ggQ2VudGVyIChBbXJpdGEg
VmlzaHdhIFZpZGF5cGVldGhhbSBVbml2ZXJzaXR5KSwgSW5kaWEuJiN4RDtSZXNlYXJjaCBGZWxs
b3csIEFtcml0YSBJbnN0aXR1dGUgb2YgTWVkaWNhbCBTY2llbmNlcyBhbmQgUmVzZWFyY2ggQ2Vu
dHJlIChBbXJpdGEgVmlzaHdhIFZpZHlhcGVldGhhbSBVbml2ZXJzaXR5KSwgQUlNUyBQb25la2th
cmEgUC5PLiwgS29jaGksIEtlcmFsYSwgSW5kaWEuJiN4RDtQcm9mZXNzb3Igb2YgQ2FyZGlvbG9n
eSwgQW1yaXRhIEluc3RpdHV0ZSBvZiBNZWRpY2FsIFNjaWVuY2VzIGFuZCBSZXNlYXJjaCBDZW50
cmUgKEFtcml0YSBWaXNod2EgVmlkeWFwZWV0aGFtIFVuaXZlcnNpdHkpLCBBSU1TIFBvbmVra2Fy
YSBQLk8uLCBLb2NoaSwgS2VyYWxhLCBJbmRpYS48L2F1dGgtYWRkcmVzcz48dGl0bGVzPjx0aXRs
ZT5BIHJhbmRvbWl6ZWQgc3R1ZHkgb2YgY29jb251dCBvaWwgdmVyc3VzIHN1bmZsb3dlciBvaWwg
b24gY2FyZGlvdmFzY3VsYXIgcmlzayBmYWN0b3JzIGluIHBhdGllbnRzIHdpdGggc3RhYmxlIGNv
cm9uYXJ5IGhlYXJ0IGRpc2Vhc2U8L3RpdGxlPjxzZWNvbmRhcnktdGl0bGU+SW5kaWFuIEhlYXJ0
IEo8L3NlY29uZGFyeS10aXRsZT48L3RpdGxlcz48cGFnZXM+NDk4LTUwNjwvcGFnZXM+PHZvbHVt
ZT42ODwvdm9sdW1lPjxudW1iZXI+NDwvbnVtYmVyPjxrZXl3b3Jkcz48a2V5d29yZD5Db3JvbmFy
eSBEaXNlYXNlL2Jsb29kL2VwaWRlbWlvbG9neS8qcHJldmVudGlvbiAmYW1wOyBjb250cm9sPC9r
ZXl3b3JkPjxrZXl3b3JkPkRpZXRhcnkgRmF0czwva2V5d29yZD48a2V5d29yZD5GZW1hbGU8L2tl
eXdvcmQ+PGtleXdvcmQ+Rm9sbG93LVVwIFN0dWRpZXM8L2tleXdvcmQ+PGtleXdvcmQ+SHVtYW5z
PC9rZXl3b3JkPjxrZXl3b3JkPkluY2lkZW5jZTwva2V5d29yZD48a2V5d29yZD5JbmRpYS9lcGlk
ZW1pb2xvZ3k8L2tleXdvcmQ+PGtleXdvcmQ+TGlwaWRzL2Jsb29kPC9rZXl3b3JkPjxrZXl3b3Jk
Pk1hbGU8L2tleXdvcmQ+PGtleXdvcmQ+TWlkZGxlIEFnZWQ8L2tleXdvcmQ+PGtleXdvcmQ+UGls
b3QgUHJvamVjdHM8L2tleXdvcmQ+PGtleXdvcmQ+UGxhbnQgT2lscy8qcGhhcm1hY29sb2d5PC9r
ZXl3b3JkPjxrZXl3b3JkPlNpbmdsZS1CbGluZCBNZXRob2Q8L2tleXdvcmQ+PGtleXdvcmQ+VGlt
ZSBGYWN0b3JzPC9rZXl3b3JkPjxrZXl3b3JkPipBdGhlcm9zY2xlcm9zaXM8L2tleXdvcmQ+PGtl
eXdvcmQ+KkNob2xlc3Rlcm9sPC9rZXl3b3JkPjxrZXl3b3JkPipDb2NvbnV0IG9pbDwva2V5d29y
ZD48a2V5d29yZD4qQ29va2luZyBtZWRpdW08L2tleXdvcmQ+PGtleXdvcmQ+KlN1bmZsb3dlciBv
aWw8L2tleXdvcmQ+PC9rZXl3b3Jkcz48ZGF0ZXM+PHllYXI+MjAxNjwveWVhcj48cHViLWRhdGVz
PjxkYXRlPkp1bC1BdWc8L2RhdGU+PC9wdWItZGF0ZXM+PC9kYXRlcz48aXNibj4wMDE5LTQ4MzIg
KFByaW50KSYjeEQ7MDAxOS00ODMyIChMaW5raW5nKTwvaXNibj48YWNjZXNzaW9uLW51bT4yNzU0
MzQ3MjwvYWNjZXNzaW9uLW51bT48dXJscz48cmVsYXRlZC11cmxzPjx1cmw+aHR0cHM6Ly93d3cu
bmNiaS5ubG0ubmloLmdvdi9wdWJtZWQvMjc1NDM0NzI8L3VybD48L3JlbGF0ZWQtdXJscz48L3Vy
bHM+PGN1c3RvbTI+UE1DNDk5MDczMTwvY3VzdG9tMj48ZWxlY3Ryb25pYy1yZXNvdXJjZS1udW0+
MTAuMTAxNi9qLmloai4yMDE1LjEwLjM4NDwvZWxlY3Ryb25pYy1yZXNvdXJjZS1udW0+PC9yZWNv
cmQ+PC9DaXRlPjwvRW5kTm90ZT4A
</w:fldData>
              </w:fldChar>
            </w:r>
            <w:r w:rsidR="006672CF">
              <w:instrText xml:space="preserve"> ADDIN EN.CITE.DATA </w:instrText>
            </w:r>
            <w:r w:rsidR="006672CF">
              <w:fldChar w:fldCharType="end"/>
            </w:r>
            <w:r w:rsidRPr="003A42E8">
              <w:fldChar w:fldCharType="separate"/>
            </w:r>
            <w:r w:rsidR="006672CF">
              <w:rPr>
                <w:noProof/>
              </w:rPr>
              <w:t>(Vijayakumar et al., 2016)</w:t>
            </w:r>
            <w:r w:rsidRPr="003A42E8">
              <w:fldChar w:fldCharType="end"/>
            </w:r>
          </w:p>
        </w:tc>
        <w:tc>
          <w:tcPr>
            <w:tcW w:w="1417" w:type="dxa"/>
            <w:tcBorders>
              <w:top w:val="nil"/>
              <w:left w:val="nil"/>
              <w:bottom w:val="nil"/>
              <w:right w:val="nil"/>
            </w:tcBorders>
          </w:tcPr>
          <w:p w14:paraId="56F21CC0" w14:textId="77777777" w:rsidR="002B0AC1" w:rsidRPr="003A42E8" w:rsidRDefault="002B0AC1" w:rsidP="003A42E8">
            <w:pPr>
              <w:pStyle w:val="NoSpacing"/>
              <w:jc w:val="left"/>
            </w:pPr>
            <w:r w:rsidRPr="003A42E8">
              <w:t>200 males and females on standard medical care with stable CAD and controlled diabetes and lipid levels.</w:t>
            </w:r>
          </w:p>
          <w:p w14:paraId="2145E631" w14:textId="77777777" w:rsidR="002B0AC1" w:rsidRPr="003A42E8" w:rsidRDefault="002B0AC1" w:rsidP="003A42E8">
            <w:pPr>
              <w:pStyle w:val="NoSpacing"/>
              <w:jc w:val="left"/>
            </w:pPr>
          </w:p>
        </w:tc>
        <w:tc>
          <w:tcPr>
            <w:tcW w:w="1843" w:type="dxa"/>
            <w:tcBorders>
              <w:top w:val="nil"/>
              <w:left w:val="nil"/>
              <w:bottom w:val="nil"/>
              <w:right w:val="nil"/>
            </w:tcBorders>
          </w:tcPr>
          <w:p w14:paraId="119CA39F" w14:textId="77777777" w:rsidR="002B0AC1" w:rsidRPr="003A42E8" w:rsidRDefault="002B0AC1" w:rsidP="003A42E8">
            <w:pPr>
              <w:pStyle w:val="NoSpacing"/>
              <w:jc w:val="left"/>
            </w:pPr>
            <w:r w:rsidRPr="003A42E8">
              <w:t>Randomized, single blinded, clinical trial</w:t>
            </w:r>
          </w:p>
          <w:p w14:paraId="413DB89E" w14:textId="77777777" w:rsidR="002B0AC1" w:rsidRPr="003A42E8" w:rsidRDefault="002B0AC1" w:rsidP="003A42E8">
            <w:pPr>
              <w:pStyle w:val="NoSpacing"/>
              <w:jc w:val="left"/>
            </w:pPr>
            <w:r w:rsidRPr="003A42E8">
              <w:t>2 years</w:t>
            </w:r>
          </w:p>
        </w:tc>
        <w:tc>
          <w:tcPr>
            <w:tcW w:w="2835" w:type="dxa"/>
            <w:tcBorders>
              <w:top w:val="nil"/>
              <w:left w:val="nil"/>
              <w:bottom w:val="nil"/>
              <w:right w:val="nil"/>
            </w:tcBorders>
          </w:tcPr>
          <w:p w14:paraId="77E06587" w14:textId="77777777" w:rsidR="002B0AC1" w:rsidRPr="003A42E8" w:rsidRDefault="002B0AC1" w:rsidP="003A42E8">
            <w:pPr>
              <w:pStyle w:val="NoSpacing"/>
              <w:jc w:val="left"/>
            </w:pPr>
            <w:r w:rsidRPr="003A42E8">
              <w:t>Subjects were supplied with either coconut oil (CO) or sunflower oil (SO) as cooking media to account for 15% of their daily energy intake.</w:t>
            </w:r>
          </w:p>
        </w:tc>
        <w:tc>
          <w:tcPr>
            <w:tcW w:w="6109" w:type="dxa"/>
            <w:tcBorders>
              <w:top w:val="nil"/>
              <w:left w:val="nil"/>
              <w:bottom w:val="nil"/>
              <w:right w:val="nil"/>
            </w:tcBorders>
          </w:tcPr>
          <w:p w14:paraId="76A3EDF7" w14:textId="77777777" w:rsidR="002B0AC1" w:rsidRPr="003A42E8" w:rsidRDefault="002B0AC1" w:rsidP="003A42E8">
            <w:pPr>
              <w:pStyle w:val="NoSpacing"/>
              <w:jc w:val="left"/>
            </w:pPr>
            <w:r w:rsidRPr="003A42E8">
              <w:rPr>
                <w:u w:val="single"/>
              </w:rPr>
              <w:t>TC</w:t>
            </w:r>
            <w:r w:rsidRPr="003A42E8">
              <w:t xml:space="preserve"> (change): CO and SO not significant</w:t>
            </w:r>
          </w:p>
          <w:p w14:paraId="09ED1BBD" w14:textId="77777777" w:rsidR="002B0AC1" w:rsidRPr="003A42E8" w:rsidRDefault="002B0AC1" w:rsidP="003A42E8">
            <w:pPr>
              <w:pStyle w:val="NoSpacing"/>
              <w:jc w:val="left"/>
            </w:pPr>
            <w:r w:rsidRPr="003A42E8">
              <w:rPr>
                <w:u w:val="single"/>
              </w:rPr>
              <w:t>LDL-C</w:t>
            </w:r>
            <w:r w:rsidRPr="003A42E8">
              <w:t xml:space="preserve"> (change): CO and SO not significant</w:t>
            </w:r>
          </w:p>
          <w:p w14:paraId="684DD0A3" w14:textId="77777777" w:rsidR="002B0AC1" w:rsidRPr="003A42E8" w:rsidRDefault="002B0AC1" w:rsidP="003A42E8">
            <w:pPr>
              <w:pStyle w:val="NoSpacing"/>
              <w:jc w:val="left"/>
            </w:pPr>
            <w:r w:rsidRPr="003A42E8">
              <w:rPr>
                <w:u w:val="single"/>
              </w:rPr>
              <w:t>VLDL-C</w:t>
            </w:r>
            <w:r w:rsidRPr="003A42E8">
              <w:t xml:space="preserve"> (change): CO and SO not significant</w:t>
            </w:r>
          </w:p>
          <w:p w14:paraId="0C49F926" w14:textId="77777777" w:rsidR="002B0AC1" w:rsidRPr="003A42E8" w:rsidRDefault="002B0AC1" w:rsidP="003A42E8">
            <w:pPr>
              <w:pStyle w:val="NoSpacing"/>
              <w:jc w:val="left"/>
            </w:pPr>
            <w:r w:rsidRPr="003A42E8">
              <w:rPr>
                <w:u w:val="single"/>
              </w:rPr>
              <w:t>HDL-C</w:t>
            </w:r>
            <w:r w:rsidRPr="003A42E8">
              <w:t xml:space="preserve"> (change): CO and SO not significant</w:t>
            </w:r>
          </w:p>
          <w:p w14:paraId="0CE7EAEB" w14:textId="77777777" w:rsidR="002B0AC1" w:rsidRPr="003A42E8" w:rsidRDefault="002B0AC1" w:rsidP="003A42E8">
            <w:pPr>
              <w:pStyle w:val="NoSpacing"/>
              <w:jc w:val="left"/>
            </w:pPr>
            <w:r w:rsidRPr="003A42E8">
              <w:rPr>
                <w:u w:val="single"/>
              </w:rPr>
              <w:t>TG</w:t>
            </w:r>
            <w:r w:rsidRPr="003A42E8">
              <w:t xml:space="preserve"> (change): CO and SO not significant</w:t>
            </w:r>
          </w:p>
        </w:tc>
        <w:tc>
          <w:tcPr>
            <w:tcW w:w="1829" w:type="dxa"/>
            <w:tcBorders>
              <w:top w:val="nil"/>
              <w:left w:val="nil"/>
              <w:bottom w:val="nil"/>
              <w:right w:val="nil"/>
            </w:tcBorders>
          </w:tcPr>
          <w:p w14:paraId="382BF11E" w14:textId="77777777" w:rsidR="002B0AC1" w:rsidRPr="003A42E8" w:rsidRDefault="002B0AC1" w:rsidP="003A42E8">
            <w:pPr>
              <w:pStyle w:val="NoSpacing"/>
              <w:jc w:val="left"/>
            </w:pPr>
            <w:r w:rsidRPr="003A42E8">
              <w:t>Subjects were on statins.</w:t>
            </w:r>
          </w:p>
        </w:tc>
      </w:tr>
      <w:tr w:rsidR="002B0AC1" w:rsidRPr="003A42E8" w14:paraId="56A137EB" w14:textId="77777777" w:rsidTr="00A27FF1">
        <w:trPr>
          <w:trHeight w:val="3402"/>
        </w:trPr>
        <w:tc>
          <w:tcPr>
            <w:tcW w:w="1985" w:type="dxa"/>
            <w:tcBorders>
              <w:top w:val="nil"/>
              <w:left w:val="nil"/>
              <w:right w:val="nil"/>
            </w:tcBorders>
          </w:tcPr>
          <w:p w14:paraId="5EC24C05" w14:textId="77777777" w:rsidR="002B0AC1" w:rsidRPr="003A42E8" w:rsidRDefault="002B0AC1" w:rsidP="003A42E8">
            <w:pPr>
              <w:pStyle w:val="NoSpacing"/>
              <w:jc w:val="left"/>
            </w:pPr>
            <w:proofErr w:type="spellStart"/>
            <w:r w:rsidRPr="003A42E8">
              <w:lastRenderedPageBreak/>
              <w:t>Khaw</w:t>
            </w:r>
            <w:proofErr w:type="spellEnd"/>
            <w:r w:rsidRPr="003A42E8">
              <w:t xml:space="preserve"> et al, 2018</w:t>
            </w:r>
          </w:p>
          <w:p w14:paraId="5EEB3F65" w14:textId="58084F77" w:rsidR="002B0AC1" w:rsidRPr="003A42E8" w:rsidRDefault="002B0AC1" w:rsidP="003A42E8">
            <w:pPr>
              <w:pStyle w:val="NoSpacing"/>
              <w:jc w:val="left"/>
            </w:pPr>
            <w:r w:rsidRPr="003A42E8">
              <w:t xml:space="preserve">(United Kingdom) </w:t>
            </w:r>
            <w:r w:rsidRPr="003A42E8">
              <w:fldChar w:fldCharType="begin"/>
            </w:r>
            <w:r w:rsidR="006672CF">
              <w:instrText xml:space="preserve"> ADDIN EN.CITE &lt;EndNote&gt;&lt;Cite&gt;&lt;Author&gt;Khaw&lt;/Author&gt;&lt;Year&gt;2018&lt;/Year&gt;&lt;RecNum&gt;2555&lt;/RecNum&gt;&lt;DisplayText&gt;(Khaw et al., 2018)&lt;/DisplayText&gt;&lt;record&gt;&lt;rec-number&gt;2555&lt;/rec-number&gt;&lt;foreign-keys&gt;&lt;key app="EN" db-id="0w9vvr9elstpwvez5vpxzssnzdfrfew0drwp" timestamp="0"&gt;2555&lt;/key&gt;&lt;/foreign-keys&gt;&lt;ref-type name="Journal Article"&gt;17&lt;/ref-type&gt;&lt;contributors&gt;&lt;authors&gt;&lt;author&gt;Khaw, K. T.&lt;/author&gt;&lt;author&gt;Sharp, S. J.&lt;/author&gt;&lt;author&gt;Finikarides, L.&lt;/author&gt;&lt;author&gt;Afzal, I.&lt;/author&gt;&lt;author&gt;Lentjes, M.&lt;/author&gt;&lt;author&gt;Luben, R.&lt;/author&gt;&lt;author&gt;Forouhi, N. G.&lt;/author&gt;&lt;/authors&gt;&lt;/contributors&gt;&lt;auth-address&gt;Department of Public Health and Primary Care, University of Cambridge School of Clinical Medicine, Cambridge, UK.&amp;#xD;Medical Research Council Epidemiology Unit, University of Cambridge School of Clinical Medicine, Cambridge, UK.&amp;#xD;BBC Television &amp;apos;Trust Me I&amp;apos;m a Doctor&amp;apos;, BBC Glasgow, Glasgow, UK.&amp;#xD;Winton Centre for Evidence Communication, University of Cambridge, Cambridge, UK.&amp;#xD;Aston Medical Research Institute, Aston Medical School, Aston University, Birmingham, UK.&lt;/auth-address&gt;&lt;titles&gt;&lt;title&gt;Randomised trial of coconut oil, olive oil or butter on blood lipids and other cardiovascular risk factors in healthy men and women&lt;/title&gt;&lt;secondary-title&gt;BMJ Open&lt;/secondary-title&gt;&lt;/titles&gt;&lt;pages&gt;e020167&lt;/pages&gt;&lt;volume&gt;8&lt;/volume&gt;&lt;number&gt;3&lt;/number&gt;&lt;edition&gt;2018/03/08&lt;/edition&gt;&lt;keywords&gt;&lt;keyword&gt;*blood lipids&lt;/keyword&gt;&lt;keyword&gt;*coconut oil&lt;/keyword&gt;&lt;keyword&gt;*dietary fats&lt;/keyword&gt;&lt;keyword&gt;*olive oil&lt;/keyword&gt;&lt;keyword&gt;*randomized trial&lt;/keyword&gt;&lt;/keywords&gt;&lt;dates&gt;&lt;year&gt;2018&lt;/year&gt;&lt;pub-dates&gt;&lt;date&gt;Mar 6&lt;/date&gt;&lt;/pub-dates&gt;&lt;/dates&gt;&lt;isbn&gt;2044-6055 (Electronic)&amp;#xD;2044-6055 (Linking)&lt;/isbn&gt;&lt;accession-num&gt;29511019&lt;/accession-num&gt;&lt;urls&gt;&lt;related-urls&gt;&lt;url&gt;https://www.ncbi.nlm.nih.gov/pubmed/29511019&lt;/url&gt;&lt;/related-urls&gt;&lt;/urls&gt;&lt;custom2&gt;PMC5855206&lt;/custom2&gt;&lt;electronic-resource-num&gt;10.1136/bmjopen-2017-020167&lt;/electronic-resource-num&gt;&lt;/record&gt;&lt;/Cite&gt;&lt;/EndNote&gt;</w:instrText>
            </w:r>
            <w:r w:rsidRPr="003A42E8">
              <w:fldChar w:fldCharType="separate"/>
            </w:r>
            <w:r w:rsidR="006672CF">
              <w:rPr>
                <w:noProof/>
              </w:rPr>
              <w:t>(Khaw et al., 2018)</w:t>
            </w:r>
            <w:r w:rsidRPr="003A42E8">
              <w:fldChar w:fldCharType="end"/>
            </w:r>
          </w:p>
        </w:tc>
        <w:tc>
          <w:tcPr>
            <w:tcW w:w="1417" w:type="dxa"/>
            <w:tcBorders>
              <w:top w:val="nil"/>
              <w:left w:val="nil"/>
              <w:right w:val="nil"/>
            </w:tcBorders>
          </w:tcPr>
          <w:p w14:paraId="01EBEEE5" w14:textId="77777777" w:rsidR="002B0AC1" w:rsidRPr="003A42E8" w:rsidRDefault="002B0AC1" w:rsidP="003A42E8">
            <w:pPr>
              <w:pStyle w:val="NoSpacing"/>
              <w:jc w:val="left"/>
            </w:pPr>
            <w:r w:rsidRPr="003A42E8">
              <w:t>91 healthy subjects (2/3 women)</w:t>
            </w:r>
          </w:p>
          <w:p w14:paraId="53387B91" w14:textId="77777777" w:rsidR="002B0AC1" w:rsidRPr="003A42E8" w:rsidRDefault="002B0AC1" w:rsidP="003A42E8">
            <w:pPr>
              <w:pStyle w:val="NoSpacing"/>
              <w:jc w:val="left"/>
            </w:pPr>
            <w:r w:rsidRPr="003A42E8">
              <w:t>50–75 years</w:t>
            </w:r>
          </w:p>
        </w:tc>
        <w:tc>
          <w:tcPr>
            <w:tcW w:w="1843" w:type="dxa"/>
            <w:tcBorders>
              <w:top w:val="nil"/>
              <w:left w:val="nil"/>
              <w:right w:val="nil"/>
            </w:tcBorders>
          </w:tcPr>
          <w:p w14:paraId="38E9423E" w14:textId="77777777" w:rsidR="002B0AC1" w:rsidRPr="003A42E8" w:rsidRDefault="002B0AC1" w:rsidP="003A42E8">
            <w:pPr>
              <w:pStyle w:val="NoSpacing"/>
              <w:jc w:val="left"/>
            </w:pPr>
            <w:r w:rsidRPr="003A42E8">
              <w:t>Randomized, unblinded, parallel</w:t>
            </w:r>
          </w:p>
          <w:p w14:paraId="679F29D3" w14:textId="77777777" w:rsidR="002B0AC1" w:rsidRPr="003A42E8" w:rsidRDefault="002B0AC1" w:rsidP="003A42E8">
            <w:pPr>
              <w:pStyle w:val="NoSpacing"/>
              <w:jc w:val="left"/>
            </w:pPr>
            <w:r w:rsidRPr="003A42E8">
              <w:t>4weeks</w:t>
            </w:r>
          </w:p>
        </w:tc>
        <w:tc>
          <w:tcPr>
            <w:tcW w:w="2835" w:type="dxa"/>
            <w:tcBorders>
              <w:top w:val="nil"/>
              <w:left w:val="nil"/>
              <w:right w:val="nil"/>
            </w:tcBorders>
          </w:tcPr>
          <w:p w14:paraId="601473AB" w14:textId="77777777" w:rsidR="002B0AC1" w:rsidRPr="003A42E8" w:rsidRDefault="002B0AC1" w:rsidP="003A42E8">
            <w:pPr>
              <w:pStyle w:val="NoSpacing"/>
              <w:jc w:val="left"/>
            </w:pPr>
            <w:r w:rsidRPr="003A42E8">
              <w:t>Subjects consumed 50g/daily of either (VCO) organic extra virgin coconut oil, (EVO) organic unfiltered extra virgin olive oil and (B) organic unsalted butter.</w:t>
            </w:r>
          </w:p>
        </w:tc>
        <w:tc>
          <w:tcPr>
            <w:tcW w:w="6109" w:type="dxa"/>
            <w:tcBorders>
              <w:top w:val="nil"/>
              <w:left w:val="nil"/>
              <w:right w:val="nil"/>
            </w:tcBorders>
          </w:tcPr>
          <w:p w14:paraId="0BA6562B" w14:textId="77777777" w:rsidR="002B0AC1" w:rsidRPr="003A42E8" w:rsidRDefault="002B0AC1" w:rsidP="003A42E8">
            <w:pPr>
              <w:pStyle w:val="NoSpacing"/>
              <w:jc w:val="left"/>
            </w:pPr>
            <w:r w:rsidRPr="003A42E8">
              <w:rPr>
                <w:u w:val="single"/>
              </w:rPr>
              <w:t xml:space="preserve">LDL-C </w:t>
            </w:r>
            <w:r w:rsidRPr="003A42E8">
              <w:t>(change): B (0.33±0.48) &gt; VCO (−0.09±0.49) = EVO (−0.06±0.39)</w:t>
            </w:r>
          </w:p>
          <w:p w14:paraId="07446A72" w14:textId="77777777" w:rsidR="002B0AC1" w:rsidRPr="003A42E8" w:rsidRDefault="002B0AC1" w:rsidP="003A42E8">
            <w:pPr>
              <w:pStyle w:val="NoSpacing"/>
              <w:jc w:val="left"/>
            </w:pPr>
            <w:r w:rsidRPr="003A42E8">
              <w:rPr>
                <w:u w:val="single"/>
              </w:rPr>
              <w:t xml:space="preserve">HDL </w:t>
            </w:r>
            <w:r w:rsidRPr="003A42E8">
              <w:t>(change): VCO (0.28±0.29) &gt; B (0.09±0.27) = EVO (0.10±0.15)</w:t>
            </w:r>
          </w:p>
          <w:p w14:paraId="66B43B14" w14:textId="77777777" w:rsidR="002B0AC1" w:rsidRPr="003A42E8" w:rsidRDefault="002B0AC1" w:rsidP="003A42E8">
            <w:pPr>
              <w:pStyle w:val="NoSpacing"/>
              <w:jc w:val="left"/>
            </w:pPr>
            <w:r w:rsidRPr="003A42E8">
              <w:rPr>
                <w:u w:val="single"/>
              </w:rPr>
              <w:t>TG (</w:t>
            </w:r>
            <w:r w:rsidRPr="003A42E8">
              <w:t>change): VCO (0.07±0.58) = B (−0.001±0.36) = EVO (−0.03±0.27)</w:t>
            </w:r>
          </w:p>
          <w:p w14:paraId="2B4B59CA" w14:textId="77777777" w:rsidR="002B0AC1" w:rsidRPr="003A42E8" w:rsidRDefault="002B0AC1" w:rsidP="003A42E8">
            <w:pPr>
              <w:pStyle w:val="NoSpacing"/>
              <w:jc w:val="left"/>
            </w:pPr>
            <w:r w:rsidRPr="003A42E8">
              <w:rPr>
                <w:u w:val="single"/>
              </w:rPr>
              <w:t>TC/HDL-C</w:t>
            </w:r>
            <w:r w:rsidRPr="003A42E8">
              <w:t xml:space="preserve"> (change): B (0.10±0.41) &gt; VCO (−0.26±0.36) = EVO (−0.13±0.32)</w:t>
            </w:r>
          </w:p>
          <w:p w14:paraId="04C066F7" w14:textId="77777777" w:rsidR="002B0AC1" w:rsidRPr="003A42E8" w:rsidRDefault="002B0AC1" w:rsidP="003A42E8">
            <w:pPr>
              <w:pStyle w:val="NoSpacing"/>
              <w:jc w:val="left"/>
            </w:pPr>
            <w:proofErr w:type="gramStart"/>
            <w:r w:rsidRPr="003A42E8">
              <w:rPr>
                <w:u w:val="single"/>
              </w:rPr>
              <w:t>non HDL</w:t>
            </w:r>
            <w:proofErr w:type="gramEnd"/>
            <w:r w:rsidRPr="003A42E8">
              <w:rPr>
                <w:u w:val="single"/>
              </w:rPr>
              <w:t>-C</w:t>
            </w:r>
            <w:r w:rsidRPr="003A42E8">
              <w:t xml:space="preserve"> (change): B (0.33±0.51) &gt; VCO (−0.06±0.44) = EVO (−0.07±0.42)</w:t>
            </w:r>
          </w:p>
        </w:tc>
        <w:tc>
          <w:tcPr>
            <w:tcW w:w="1829" w:type="dxa"/>
            <w:tcBorders>
              <w:top w:val="nil"/>
              <w:left w:val="nil"/>
              <w:right w:val="nil"/>
            </w:tcBorders>
          </w:tcPr>
          <w:p w14:paraId="643AB745" w14:textId="77777777" w:rsidR="002B0AC1" w:rsidRPr="003A42E8" w:rsidRDefault="002B0AC1" w:rsidP="003A42E8">
            <w:pPr>
              <w:pStyle w:val="NoSpacing"/>
              <w:jc w:val="left"/>
            </w:pPr>
            <w:r w:rsidRPr="003A42E8">
              <w:t>Short</w:t>
            </w:r>
          </w:p>
          <w:p w14:paraId="3B95ABFB" w14:textId="77777777" w:rsidR="002B0AC1" w:rsidRPr="003A42E8" w:rsidRDefault="002B0AC1" w:rsidP="003A42E8">
            <w:pPr>
              <w:pStyle w:val="NoSpacing"/>
              <w:jc w:val="left"/>
            </w:pPr>
            <w:r w:rsidRPr="003A42E8">
              <w:t>Unblinded</w:t>
            </w:r>
          </w:p>
          <w:p w14:paraId="77F394D2" w14:textId="77777777" w:rsidR="002B0AC1" w:rsidRPr="003A42E8" w:rsidRDefault="002B0AC1" w:rsidP="003A42E8">
            <w:pPr>
              <w:pStyle w:val="NoSpacing"/>
              <w:jc w:val="left"/>
            </w:pPr>
            <w:r w:rsidRPr="003A42E8">
              <w:t>13% of subjects reported less than 75% compliance.</w:t>
            </w:r>
          </w:p>
        </w:tc>
      </w:tr>
    </w:tbl>
    <w:p w14:paraId="01EB277D" w14:textId="77777777" w:rsidR="002B0AC1" w:rsidRPr="003A42E8" w:rsidRDefault="002B0AC1" w:rsidP="002B0AC1">
      <w:r w:rsidRPr="003A42E8">
        <w:t xml:space="preserve">= represents no significant difference between interventions, &gt; represents significantly higher values for the intervention on the left of the sign and &lt; represents significantly lower values for the intervention on the left of the sign. </w:t>
      </w:r>
      <w:proofErr w:type="spellStart"/>
      <w:r w:rsidRPr="003A42E8">
        <w:t>ApoAI</w:t>
      </w:r>
      <w:proofErr w:type="spellEnd"/>
      <w:r w:rsidRPr="003A42E8">
        <w:t xml:space="preserve">, apolipoprotein AI; </w:t>
      </w:r>
      <w:proofErr w:type="spellStart"/>
      <w:r w:rsidRPr="003A42E8">
        <w:t>ApoB</w:t>
      </w:r>
      <w:proofErr w:type="spellEnd"/>
      <w:r w:rsidRPr="003A42E8">
        <w:t xml:space="preserve">, apolipoprotein B; </w:t>
      </w:r>
      <w:proofErr w:type="spellStart"/>
      <w:r w:rsidRPr="003A42E8">
        <w:t>ApoE</w:t>
      </w:r>
      <w:proofErr w:type="spellEnd"/>
      <w:r w:rsidRPr="003A42E8">
        <w:t>, apolipoprotein E; B, butter; BF, beef fat; CAD, coronary artery disease; change, increase or decrease from baseline values to post-intervention values; CO, coconut oil; %E, percentage energy; EVO, extra virgin olive oil; HDL-C, high density lipoprotein cholesterol; HS, hydrogenated soybean oil; IDL-C, intermediary density lipoprotein cholesterol; LDL-C, low density lipoprotein cholesterol; P, palm oil; PO, palm olein; PUFA, polyunsaturated fatty acids; S, soy bean oil; SA, Safflower; SD, standard diet; SFA, saturated fatty acids; SO, sunflower oil; TC, total cholesterol; TG, triglycerides; VCO, extra virgin coconut oil; VLDL-C, very low density lipoprotein cholesterol; VOO, virgin olive oil.</w:t>
      </w:r>
    </w:p>
    <w:p w14:paraId="7178BB43" w14:textId="77777777" w:rsidR="002B0AC1" w:rsidRPr="003A42E8" w:rsidRDefault="002B0AC1" w:rsidP="002B0AC1">
      <w:pPr>
        <w:tabs>
          <w:tab w:val="clear" w:pos="0"/>
        </w:tabs>
        <w:ind w:right="-995" w:hanging="1276"/>
        <w:rPr>
          <w:b/>
          <w:bCs/>
        </w:rPr>
      </w:pPr>
    </w:p>
    <w:tbl>
      <w:tblPr>
        <w:tblStyle w:val="TableGrid"/>
        <w:tblpPr w:leftFromText="180" w:rightFromText="180" w:vertAnchor="page" w:horzAnchor="margin" w:tblpXSpec="center" w:tblpY="1775"/>
        <w:tblW w:w="16018" w:type="dxa"/>
        <w:tblLayout w:type="fixed"/>
        <w:tblLook w:val="04A0" w:firstRow="1" w:lastRow="0" w:firstColumn="1" w:lastColumn="0" w:noHBand="0" w:noVBand="1"/>
      </w:tblPr>
      <w:tblGrid>
        <w:gridCol w:w="16018"/>
      </w:tblGrid>
      <w:tr w:rsidR="009E36C8" w:rsidRPr="003A42E8" w14:paraId="314B562D" w14:textId="77777777" w:rsidTr="002B0AC1">
        <w:trPr>
          <w:trHeight w:val="1565"/>
        </w:trPr>
        <w:tc>
          <w:tcPr>
            <w:tcW w:w="16018" w:type="dxa"/>
            <w:tcBorders>
              <w:top w:val="nil"/>
              <w:left w:val="nil"/>
              <w:bottom w:val="single" w:sz="4" w:space="0" w:color="auto"/>
              <w:right w:val="nil"/>
            </w:tcBorders>
          </w:tcPr>
          <w:p w14:paraId="095587E7" w14:textId="63B2F32F" w:rsidR="009E36C8" w:rsidRPr="003A42E8" w:rsidRDefault="009E36C8" w:rsidP="003A42E8">
            <w:pPr>
              <w:pStyle w:val="Heading4"/>
              <w:rPr>
                <w:rFonts w:ascii="Times New Roman" w:hAnsi="Times New Roman" w:cs="Times New Roman"/>
              </w:rPr>
            </w:pPr>
          </w:p>
        </w:tc>
      </w:tr>
    </w:tbl>
    <w:p w14:paraId="3442FFA1" w14:textId="37130957" w:rsidR="009E36C8" w:rsidRDefault="00AA585C">
      <w:r>
        <w:t>References</w:t>
      </w:r>
    </w:p>
    <w:p w14:paraId="65CE5155" w14:textId="58EB4E62" w:rsidR="00AA585C" w:rsidRDefault="00AA585C">
      <w:r>
        <w:t xml:space="preserve">Croteau, E., Castellano, C.A., Richard, M.A., Fortier, M., Nugent, S., Lepage, M., Duchesne, S., </w:t>
      </w:r>
      <w:proofErr w:type="spellStart"/>
      <w:r>
        <w:t>Whittingstall</w:t>
      </w:r>
      <w:proofErr w:type="spellEnd"/>
      <w:r>
        <w:t xml:space="preserve">, K., Turcotte, E.E., </w:t>
      </w:r>
      <w:proofErr w:type="spellStart"/>
      <w:r>
        <w:t>Bocti</w:t>
      </w:r>
      <w:proofErr w:type="spellEnd"/>
      <w:r>
        <w:t xml:space="preserve">, C., </w:t>
      </w:r>
      <w:proofErr w:type="spellStart"/>
      <w:r>
        <w:t>Fulop</w:t>
      </w:r>
      <w:proofErr w:type="spellEnd"/>
      <w:r>
        <w:t xml:space="preserve">, T., Cunnane, S.C., 2018. Ketogenic Medium Chain Triglycerides Increase Brain Energy Metabolism in Alzheimer's Disease. J </w:t>
      </w:r>
      <w:proofErr w:type="spellStart"/>
      <w:r>
        <w:t>Alzheimers</w:t>
      </w:r>
      <w:proofErr w:type="spellEnd"/>
      <w:r>
        <w:t xml:space="preserve"> Dis 64, 551-561.</w:t>
      </w:r>
    </w:p>
    <w:p w14:paraId="562AFBEA" w14:textId="632D0F74" w:rsidR="00AA585C" w:rsidRDefault="00AA585C">
      <w:r>
        <w:t xml:space="preserve">Dayton, S., Pearce, M., Hashimoto, S., Dixon, W., </w:t>
      </w:r>
      <w:proofErr w:type="spellStart"/>
      <w:r>
        <w:t>Tomiyasu</w:t>
      </w:r>
      <w:proofErr w:type="spellEnd"/>
      <w:r>
        <w:t>, U., 1969. A Controlled Clinical Trial of a Diet High in Unsaturated Fat in Preventing Complications of Atherosclerosis. Circulation 40, II-1-II-63.</w:t>
      </w:r>
    </w:p>
    <w:p w14:paraId="52B6BDAA" w14:textId="2B6C61ED" w:rsidR="00AA585C" w:rsidRDefault="00AA585C">
      <w:proofErr w:type="spellStart"/>
      <w:r>
        <w:t>Haghikia</w:t>
      </w:r>
      <w:proofErr w:type="spellEnd"/>
      <w:r>
        <w:t xml:space="preserve">, A., </w:t>
      </w:r>
      <w:proofErr w:type="spellStart"/>
      <w:r>
        <w:t>Jorg</w:t>
      </w:r>
      <w:proofErr w:type="spellEnd"/>
      <w:r>
        <w:t xml:space="preserve">, S., </w:t>
      </w:r>
      <w:proofErr w:type="spellStart"/>
      <w:r>
        <w:t>Duscha</w:t>
      </w:r>
      <w:proofErr w:type="spellEnd"/>
      <w:r>
        <w:t xml:space="preserve">, A., Berg, J., </w:t>
      </w:r>
      <w:proofErr w:type="spellStart"/>
      <w:r>
        <w:t>Manzel</w:t>
      </w:r>
      <w:proofErr w:type="spellEnd"/>
      <w:r>
        <w:t xml:space="preserve">, A., </w:t>
      </w:r>
      <w:proofErr w:type="spellStart"/>
      <w:r>
        <w:t>Waschbisch</w:t>
      </w:r>
      <w:proofErr w:type="spellEnd"/>
      <w:r>
        <w:t xml:space="preserve">, A., Hammer, A., Lee, D.H., May, C., </w:t>
      </w:r>
      <w:proofErr w:type="spellStart"/>
      <w:r>
        <w:t>Wilck</w:t>
      </w:r>
      <w:proofErr w:type="spellEnd"/>
      <w:r>
        <w:t xml:space="preserve">, N., Balogh, A., Ostermann, A.I., </w:t>
      </w:r>
      <w:proofErr w:type="spellStart"/>
      <w:r>
        <w:t>Schebb</w:t>
      </w:r>
      <w:proofErr w:type="spellEnd"/>
      <w:r>
        <w:t xml:space="preserve">, N.H., Akkad, D.A., </w:t>
      </w:r>
      <w:proofErr w:type="spellStart"/>
      <w:r>
        <w:t>Grohme</w:t>
      </w:r>
      <w:proofErr w:type="spellEnd"/>
      <w:r>
        <w:t xml:space="preserve">, D.A., </w:t>
      </w:r>
      <w:proofErr w:type="spellStart"/>
      <w:r>
        <w:t>Kleinewietfeld</w:t>
      </w:r>
      <w:proofErr w:type="spellEnd"/>
      <w:r>
        <w:t xml:space="preserve">, M., </w:t>
      </w:r>
      <w:proofErr w:type="spellStart"/>
      <w:r>
        <w:t>Kempa</w:t>
      </w:r>
      <w:proofErr w:type="spellEnd"/>
      <w:r>
        <w:t>, S., Thone, J., Demir, S., Muller, D.N., Gold, R., Linker, R.A., 2015. Dietary Fatty Acids Directly Impact Central Nervous System Autoimmunity via the Small Intestine. Immunity 43, 817-829.</w:t>
      </w:r>
    </w:p>
    <w:p w14:paraId="77F588A7" w14:textId="69C1A7AB" w:rsidR="00AA585C" w:rsidRDefault="00AA585C">
      <w:r>
        <w:t xml:space="preserve">Hilditch, T.P., Vidyarthi, N.L., 1929. The products of partial hydrogenation of higher </w:t>
      </w:r>
      <w:proofErr w:type="spellStart"/>
      <w:r>
        <w:t>monoethylenic</w:t>
      </w:r>
      <w:proofErr w:type="spellEnd"/>
      <w:r>
        <w:t xml:space="preserve"> esters. Proc. Roy. Soc. A 122, 552-563.</w:t>
      </w:r>
    </w:p>
    <w:p w14:paraId="454A2F26" w14:textId="2BC0FD22" w:rsidR="00AA585C" w:rsidRDefault="00AA585C">
      <w:r>
        <w:t xml:space="preserve">Hill, J.O., Peters, J.C., Swift, L.L., Yang, D., Sharp, T., </w:t>
      </w:r>
      <w:proofErr w:type="spellStart"/>
      <w:r>
        <w:t>Abumrad</w:t>
      </w:r>
      <w:proofErr w:type="spellEnd"/>
      <w:r>
        <w:t>, N., Greene, H.L., 1990. Changes in blood lipids during six days of overfeeding with medium or long chain triglycerides. J Lipid Res 31, 407-416.</w:t>
      </w:r>
    </w:p>
    <w:p w14:paraId="25BBBEA5" w14:textId="2628EBBA" w:rsidR="00AA585C" w:rsidRDefault="00AA585C">
      <w:r>
        <w:lastRenderedPageBreak/>
        <w:t xml:space="preserve">Keys, A., Anderson, J.T., Grande, F., 1957. Prediction of serum-cholesterol responses of man to changes in fats in the </w:t>
      </w:r>
      <w:proofErr w:type="gramStart"/>
      <w:r>
        <w:t>diet..</w:t>
      </w:r>
      <w:proofErr w:type="gramEnd"/>
      <w:r>
        <w:t xml:space="preserve"> Lancet, 959-966.</w:t>
      </w:r>
    </w:p>
    <w:p w14:paraId="0AE7F546" w14:textId="63971849" w:rsidR="00AA585C" w:rsidRDefault="00AA585C">
      <w:proofErr w:type="spellStart"/>
      <w:r>
        <w:t>Leren</w:t>
      </w:r>
      <w:proofErr w:type="spellEnd"/>
      <w:r>
        <w:t>, P., 1970. The Oslo diet-heart study. Eleven-year report. Circulation 42, 935-942.</w:t>
      </w:r>
    </w:p>
    <w:p w14:paraId="368B8EA6" w14:textId="60A70A57" w:rsidR="00AA585C" w:rsidRDefault="00AA585C">
      <w:r>
        <w:t xml:space="preserve">McCarty, M.F., </w:t>
      </w:r>
      <w:proofErr w:type="spellStart"/>
      <w:r>
        <w:t>DiNicolantonio</w:t>
      </w:r>
      <w:proofErr w:type="spellEnd"/>
      <w:r>
        <w:t>, J.J., 2016. Lauric acid-rich medium-chain triglycerides can substitute for other oils in cooking applications and may have limited pathogenicity. Open Heart 3, e000467.</w:t>
      </w:r>
    </w:p>
    <w:p w14:paraId="03449722" w14:textId="675F4E18" w:rsidR="00AA585C" w:rsidRDefault="00AA585C">
      <w:r>
        <w:t xml:space="preserve">Morris, J.N., Ball, K.P., </w:t>
      </w:r>
      <w:proofErr w:type="spellStart"/>
      <w:r>
        <w:t>Antonis</w:t>
      </w:r>
      <w:proofErr w:type="spellEnd"/>
      <w:r>
        <w:t xml:space="preserve">, A., </w:t>
      </w:r>
      <w:proofErr w:type="spellStart"/>
      <w:r>
        <w:t>Brigden</w:t>
      </w:r>
      <w:proofErr w:type="spellEnd"/>
      <w:r>
        <w:t xml:space="preserve">, W.W., Burns-Cox, C.J., Fulton, M., Haigh, M., Hall, G.J.L., </w:t>
      </w:r>
      <w:proofErr w:type="spellStart"/>
      <w:r>
        <w:t>Hanington</w:t>
      </w:r>
      <w:proofErr w:type="spellEnd"/>
      <w:r>
        <w:t xml:space="preserve">, E., Heady, J.A., </w:t>
      </w:r>
      <w:proofErr w:type="spellStart"/>
      <w:r>
        <w:t>MCallen</w:t>
      </w:r>
      <w:proofErr w:type="spellEnd"/>
      <w:r>
        <w:t xml:space="preserve">, P.M., Pilkington, T.R.E., Royston, G.R., </w:t>
      </w:r>
      <w:proofErr w:type="spellStart"/>
      <w:r>
        <w:t>Sharland</w:t>
      </w:r>
      <w:proofErr w:type="spellEnd"/>
      <w:r>
        <w:t xml:space="preserve">, D.E., </w:t>
      </w:r>
      <w:proofErr w:type="spellStart"/>
      <w:r>
        <w:t>Sowry</w:t>
      </w:r>
      <w:proofErr w:type="spellEnd"/>
      <w:r>
        <w:t>, G.S.C., Wilson, C., 1968. Controlled trial of soya-bean oil in myocardial infarction. The Lancet 292, 693-700.</w:t>
      </w:r>
    </w:p>
    <w:p w14:paraId="4E43CD0E" w14:textId="76904985" w:rsidR="00AA585C" w:rsidRDefault="00AA585C">
      <w:proofErr w:type="spellStart"/>
      <w:r>
        <w:t>Panth</w:t>
      </w:r>
      <w:proofErr w:type="spellEnd"/>
      <w:r>
        <w:t xml:space="preserve">, N., Abbott, K.A., Dias, C.B., Wynne, K., Garg, M.L., 2018. Differential effects of medium and long-chain saturated fatty acids on blood lipid profile: a systematic review and meta-analysis. Amer J Clin </w:t>
      </w:r>
      <w:proofErr w:type="spellStart"/>
      <w:r>
        <w:t>Nutr</w:t>
      </w:r>
      <w:proofErr w:type="spellEnd"/>
      <w:r>
        <w:t xml:space="preserve"> in press.</w:t>
      </w:r>
    </w:p>
    <w:p w14:paraId="18616A3B" w14:textId="28D35EBF" w:rsidR="00AA585C" w:rsidRDefault="00AA585C">
      <w:r>
        <w:t>Sacks, F.M., Lichtenstein, A.H., Wu, J.H.Y., Appel, L.J., Creager, M.A., Kris-</w:t>
      </w:r>
      <w:proofErr w:type="spellStart"/>
      <w:r>
        <w:t>Etherton</w:t>
      </w:r>
      <w:proofErr w:type="spellEnd"/>
      <w:r>
        <w:t xml:space="preserve">, P.M., Miller, M., </w:t>
      </w:r>
      <w:proofErr w:type="spellStart"/>
      <w:r>
        <w:t>Rimm</w:t>
      </w:r>
      <w:proofErr w:type="spellEnd"/>
      <w:r>
        <w:t xml:space="preserve">, E.B., </w:t>
      </w:r>
      <w:proofErr w:type="spellStart"/>
      <w:r>
        <w:t>Rudel</w:t>
      </w:r>
      <w:proofErr w:type="spellEnd"/>
      <w:r>
        <w:t xml:space="preserve">, L.L., Robinson, J.G., Stone, N.J., Van Horn, L.V., American Heart, A., 2017. Dietary Fats and Cardiovascular Disease: A Presidential Advisory </w:t>
      </w:r>
      <w:proofErr w:type="gramStart"/>
      <w:r>
        <w:t>From</w:t>
      </w:r>
      <w:proofErr w:type="gramEnd"/>
      <w:r>
        <w:t xml:space="preserve"> the American Heart Association. Circulation 136, e1-e23.</w:t>
      </w:r>
    </w:p>
    <w:p w14:paraId="4FE686F3" w14:textId="7A274813" w:rsidR="00AA585C" w:rsidRPr="003A42E8" w:rsidRDefault="00AA585C">
      <w:proofErr w:type="spellStart"/>
      <w:r>
        <w:t>Turpeinen</w:t>
      </w:r>
      <w:proofErr w:type="spellEnd"/>
      <w:r>
        <w:t xml:space="preserve">, O., Karvonen, M.J., </w:t>
      </w:r>
      <w:proofErr w:type="spellStart"/>
      <w:r>
        <w:t>Pekkarinen</w:t>
      </w:r>
      <w:proofErr w:type="spellEnd"/>
      <w:r>
        <w:t xml:space="preserve">, M., </w:t>
      </w:r>
      <w:proofErr w:type="spellStart"/>
      <w:r>
        <w:t>Miettinen</w:t>
      </w:r>
      <w:proofErr w:type="spellEnd"/>
      <w:r>
        <w:t xml:space="preserve">, M., </w:t>
      </w:r>
      <w:proofErr w:type="spellStart"/>
      <w:r>
        <w:t>Elosuo</w:t>
      </w:r>
      <w:proofErr w:type="spellEnd"/>
      <w:r>
        <w:t xml:space="preserve">, R., </w:t>
      </w:r>
      <w:proofErr w:type="spellStart"/>
      <w:r>
        <w:t>Paavilainen</w:t>
      </w:r>
      <w:proofErr w:type="spellEnd"/>
      <w:r>
        <w:t>, E., 1979. Dietary prevention of coronary heart disease: the Finnish Mental Hospital Study. Int J Epidemiol 8, 99-118.</w:t>
      </w:r>
    </w:p>
    <w:sectPr w:rsidR="00AA585C" w:rsidRPr="003A42E8" w:rsidSect="002B0AC1">
      <w:pgSz w:w="16838" w:h="11906" w:orient="landscape"/>
      <w:pgMar w:top="993" w:right="1531" w:bottom="164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0697" w14:textId="77777777" w:rsidR="00503273" w:rsidRDefault="00503273" w:rsidP="00315F34">
      <w:r>
        <w:separator/>
      </w:r>
    </w:p>
  </w:endnote>
  <w:endnote w:type="continuationSeparator" w:id="0">
    <w:p w14:paraId="78A5E9B6" w14:textId="77777777" w:rsidR="00503273" w:rsidRDefault="00503273" w:rsidP="0031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579090"/>
      <w:docPartObj>
        <w:docPartGallery w:val="Page Numbers (Bottom of Page)"/>
        <w:docPartUnique/>
      </w:docPartObj>
    </w:sdtPr>
    <w:sdtEndPr>
      <w:rPr>
        <w:noProof/>
      </w:rPr>
    </w:sdtEndPr>
    <w:sdtContent>
      <w:p w14:paraId="23B0A042" w14:textId="0D1BC0DC" w:rsidR="00D56C36" w:rsidRDefault="00D56C36" w:rsidP="00315F34">
        <w:pPr>
          <w:pStyle w:val="Footer"/>
        </w:pPr>
        <w:r>
          <w:fldChar w:fldCharType="begin"/>
        </w:r>
        <w:r>
          <w:instrText xml:space="preserve"> PAGE   \* MERGEFORMAT </w:instrText>
        </w:r>
        <w:r>
          <w:fldChar w:fldCharType="separate"/>
        </w:r>
        <w:r w:rsidR="00F71D6B">
          <w:rPr>
            <w:noProof/>
          </w:rPr>
          <w:t>9</w:t>
        </w:r>
        <w:r>
          <w:rPr>
            <w:noProof/>
          </w:rPr>
          <w:fldChar w:fldCharType="end"/>
        </w:r>
      </w:p>
    </w:sdtContent>
  </w:sdt>
  <w:p w14:paraId="6887D05C" w14:textId="77777777" w:rsidR="00D56C36" w:rsidRDefault="00D5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295C" w14:textId="77777777" w:rsidR="00503273" w:rsidRDefault="00503273" w:rsidP="00315F34">
      <w:r>
        <w:separator/>
      </w:r>
    </w:p>
  </w:footnote>
  <w:footnote w:type="continuationSeparator" w:id="0">
    <w:p w14:paraId="3808FC75" w14:textId="77777777" w:rsidR="00503273" w:rsidRDefault="00503273" w:rsidP="00315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2A4"/>
    <w:multiLevelType w:val="hybridMultilevel"/>
    <w:tmpl w:val="F93C16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13290"/>
    <w:multiLevelType w:val="hybridMultilevel"/>
    <w:tmpl w:val="0C8EF6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E4DAD"/>
    <w:multiLevelType w:val="hybridMultilevel"/>
    <w:tmpl w:val="6B66AD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A629B"/>
    <w:multiLevelType w:val="hybridMultilevel"/>
    <w:tmpl w:val="1C4AB9A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41450"/>
    <w:multiLevelType w:val="hybridMultilevel"/>
    <w:tmpl w:val="7D8C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B5A47"/>
    <w:multiLevelType w:val="hybridMultilevel"/>
    <w:tmpl w:val="E856DC66"/>
    <w:lvl w:ilvl="0" w:tplc="F02A249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E7BE0"/>
    <w:multiLevelType w:val="hybridMultilevel"/>
    <w:tmpl w:val="3BA0F19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234BAC"/>
    <w:multiLevelType w:val="hybridMultilevel"/>
    <w:tmpl w:val="7BB098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145B03"/>
    <w:multiLevelType w:val="hybridMultilevel"/>
    <w:tmpl w:val="44FCE408"/>
    <w:lvl w:ilvl="0" w:tplc="627EF7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362434"/>
    <w:multiLevelType w:val="hybridMultilevel"/>
    <w:tmpl w:val="35EE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geing Research Review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9vvr9elstpwvez5vpxzssnzdfrfew0drwp&quot;&gt;My EndNote Library for RP-1_05052018&lt;record-ids&gt;&lt;item&gt;952&lt;/item&gt;&lt;item&gt;2391&lt;/item&gt;&lt;item&gt;2392&lt;/item&gt;&lt;item&gt;2393&lt;/item&gt;&lt;item&gt;2394&lt;/item&gt;&lt;item&gt;2395&lt;/item&gt;&lt;item&gt;2396&lt;/item&gt;&lt;item&gt;2397&lt;/item&gt;&lt;item&gt;2399&lt;/item&gt;&lt;item&gt;2400&lt;/item&gt;&lt;item&gt;2401&lt;/item&gt;&lt;item&gt;2402&lt;/item&gt;&lt;item&gt;2403&lt;/item&gt;&lt;item&gt;2404&lt;/item&gt;&lt;item&gt;2405&lt;/item&gt;&lt;item&gt;2406&lt;/item&gt;&lt;item&gt;2407&lt;/item&gt;&lt;item&gt;2408&lt;/item&gt;&lt;item&gt;2409&lt;/item&gt;&lt;item&gt;2410&lt;/item&gt;&lt;item&gt;2411&lt;/item&gt;&lt;item&gt;2413&lt;/item&gt;&lt;item&gt;2414&lt;/item&gt;&lt;item&gt;2415&lt;/item&gt;&lt;item&gt;2416&lt;/item&gt;&lt;item&gt;2417&lt;/item&gt;&lt;item&gt;2418&lt;/item&gt;&lt;item&gt;2419&lt;/item&gt;&lt;item&gt;2420&lt;/item&gt;&lt;item&gt;2421&lt;/item&gt;&lt;item&gt;2422&lt;/item&gt;&lt;item&gt;2423&lt;/item&gt;&lt;item&gt;2424&lt;/item&gt;&lt;item&gt;2425&lt;/item&gt;&lt;item&gt;2426&lt;/item&gt;&lt;item&gt;2427&lt;/item&gt;&lt;item&gt;2428&lt;/item&gt;&lt;item&gt;2429&lt;/item&gt;&lt;item&gt;2430&lt;/item&gt;&lt;item&gt;2431&lt;/item&gt;&lt;item&gt;2432&lt;/item&gt;&lt;item&gt;2433&lt;/item&gt;&lt;item&gt;2435&lt;/item&gt;&lt;item&gt;2436&lt;/item&gt;&lt;item&gt;2437&lt;/item&gt;&lt;item&gt;2438&lt;/item&gt;&lt;item&gt;2439&lt;/item&gt;&lt;item&gt;2440&lt;/item&gt;&lt;item&gt;2441&lt;/item&gt;&lt;item&gt;2442&lt;/item&gt;&lt;item&gt;2443&lt;/item&gt;&lt;item&gt;2445&lt;/item&gt;&lt;item&gt;2446&lt;/item&gt;&lt;item&gt;2447&lt;/item&gt;&lt;item&gt;2448&lt;/item&gt;&lt;item&gt;2449&lt;/item&gt;&lt;item&gt;2450&lt;/item&gt;&lt;item&gt;2453&lt;/item&gt;&lt;item&gt;2454&lt;/item&gt;&lt;item&gt;2455&lt;/item&gt;&lt;item&gt;2456&lt;/item&gt;&lt;item&gt;2457&lt;/item&gt;&lt;item&gt;2458&lt;/item&gt;&lt;item&gt;2459&lt;/item&gt;&lt;item&gt;2460&lt;/item&gt;&lt;item&gt;2461&lt;/item&gt;&lt;item&gt;2462&lt;/item&gt;&lt;item&gt;2463&lt;/item&gt;&lt;item&gt;2464&lt;/item&gt;&lt;item&gt;2465&lt;/item&gt;&lt;item&gt;2466&lt;/item&gt;&lt;item&gt;2467&lt;/item&gt;&lt;item&gt;2470&lt;/item&gt;&lt;item&gt;2473&lt;/item&gt;&lt;item&gt;2474&lt;/item&gt;&lt;item&gt;2476&lt;/item&gt;&lt;item&gt;2478&lt;/item&gt;&lt;item&gt;2479&lt;/item&gt;&lt;item&gt;2482&lt;/item&gt;&lt;item&gt;2483&lt;/item&gt;&lt;item&gt;2484&lt;/item&gt;&lt;item&gt;2485&lt;/item&gt;&lt;item&gt;2486&lt;/item&gt;&lt;item&gt;2489&lt;/item&gt;&lt;item&gt;2490&lt;/item&gt;&lt;item&gt;2491&lt;/item&gt;&lt;item&gt;2493&lt;/item&gt;&lt;item&gt;2494&lt;/item&gt;&lt;item&gt;2495&lt;/item&gt;&lt;item&gt;2496&lt;/item&gt;&lt;item&gt;2497&lt;/item&gt;&lt;item&gt;2499&lt;/item&gt;&lt;item&gt;2500&lt;/item&gt;&lt;item&gt;2501&lt;/item&gt;&lt;item&gt;2504&lt;/item&gt;&lt;item&gt;2505&lt;/item&gt;&lt;item&gt;2507&lt;/item&gt;&lt;item&gt;2508&lt;/item&gt;&lt;item&gt;2509&lt;/item&gt;&lt;item&gt;2510&lt;/item&gt;&lt;item&gt;2511&lt;/item&gt;&lt;item&gt;2512&lt;/item&gt;&lt;item&gt;2516&lt;/item&gt;&lt;item&gt;2517&lt;/item&gt;&lt;item&gt;2518&lt;/item&gt;&lt;item&gt;2520&lt;/item&gt;&lt;item&gt;2522&lt;/item&gt;&lt;item&gt;2524&lt;/item&gt;&lt;item&gt;2525&lt;/item&gt;&lt;item&gt;2526&lt;/item&gt;&lt;item&gt;2527&lt;/item&gt;&lt;item&gt;2528&lt;/item&gt;&lt;item&gt;2529&lt;/item&gt;&lt;item&gt;2530&lt;/item&gt;&lt;item&gt;2534&lt;/item&gt;&lt;item&gt;2535&lt;/item&gt;&lt;item&gt;2536&lt;/item&gt;&lt;item&gt;2537&lt;/item&gt;&lt;item&gt;2539&lt;/item&gt;&lt;item&gt;2540&lt;/item&gt;&lt;item&gt;2541&lt;/item&gt;&lt;item&gt;2543&lt;/item&gt;&lt;item&gt;2545&lt;/item&gt;&lt;item&gt;2546&lt;/item&gt;&lt;item&gt;2547&lt;/item&gt;&lt;item&gt;2548&lt;/item&gt;&lt;item&gt;2549&lt;/item&gt;&lt;item&gt;2550&lt;/item&gt;&lt;item&gt;2551&lt;/item&gt;&lt;item&gt;2552&lt;/item&gt;&lt;item&gt;2553&lt;/item&gt;&lt;item&gt;2554&lt;/item&gt;&lt;item&gt;2555&lt;/item&gt;&lt;item&gt;2556&lt;/item&gt;&lt;item&gt;2557&lt;/item&gt;&lt;item&gt;2560&lt;/item&gt;&lt;item&gt;2561&lt;/item&gt;&lt;item&gt;2562&lt;/item&gt;&lt;item&gt;2563&lt;/item&gt;&lt;item&gt;2564&lt;/item&gt;&lt;item&gt;2565&lt;/item&gt;&lt;item&gt;2566&lt;/item&gt;&lt;item&gt;2568&lt;/item&gt;&lt;item&gt;2569&lt;/item&gt;&lt;item&gt;2570&lt;/item&gt;&lt;item&gt;2571&lt;/item&gt;&lt;item&gt;2572&lt;/item&gt;&lt;item&gt;2575&lt;/item&gt;&lt;item&gt;2576&lt;/item&gt;&lt;item&gt;2577&lt;/item&gt;&lt;item&gt;2578&lt;/item&gt;&lt;item&gt;2579&lt;/item&gt;&lt;item&gt;2580&lt;/item&gt;&lt;item&gt;2582&lt;/item&gt;&lt;item&gt;2583&lt;/item&gt;&lt;item&gt;2584&lt;/item&gt;&lt;item&gt;2585&lt;/item&gt;&lt;item&gt;2586&lt;/item&gt;&lt;item&gt;2587&lt;/item&gt;&lt;item&gt;2588&lt;/item&gt;&lt;item&gt;2589&lt;/item&gt;&lt;item&gt;2590&lt;/item&gt;&lt;item&gt;2591&lt;/item&gt;&lt;item&gt;2592&lt;/item&gt;&lt;item&gt;2593&lt;/item&gt;&lt;item&gt;2594&lt;/item&gt;&lt;item&gt;2595&lt;/item&gt;&lt;item&gt;2596&lt;/item&gt;&lt;item&gt;2597&lt;/item&gt;&lt;item&gt;2598&lt;/item&gt;&lt;item&gt;2599&lt;/item&gt;&lt;item&gt;2600&lt;/item&gt;&lt;item&gt;2601&lt;/item&gt;&lt;item&gt;2602&lt;/item&gt;&lt;item&gt;2603&lt;/item&gt;&lt;item&gt;2604&lt;/item&gt;&lt;item&gt;2605&lt;/item&gt;&lt;item&gt;2606&lt;/item&gt;&lt;item&gt;2607&lt;/item&gt;&lt;item&gt;2608&lt;/item&gt;&lt;item&gt;2609&lt;/item&gt;&lt;item&gt;2610&lt;/item&gt;&lt;/record-ids&gt;&lt;/item&gt;&lt;/Libraries&gt;"/>
  </w:docVars>
  <w:rsids>
    <w:rsidRoot w:val="00AA5B5C"/>
    <w:rsid w:val="00000642"/>
    <w:rsid w:val="00000B9C"/>
    <w:rsid w:val="0000135F"/>
    <w:rsid w:val="00001B75"/>
    <w:rsid w:val="00002358"/>
    <w:rsid w:val="0000250C"/>
    <w:rsid w:val="00002F10"/>
    <w:rsid w:val="00003291"/>
    <w:rsid w:val="00003FA3"/>
    <w:rsid w:val="00005BA7"/>
    <w:rsid w:val="00006433"/>
    <w:rsid w:val="00006A1E"/>
    <w:rsid w:val="00006ADB"/>
    <w:rsid w:val="000074A1"/>
    <w:rsid w:val="00010665"/>
    <w:rsid w:val="000112D6"/>
    <w:rsid w:val="0001133E"/>
    <w:rsid w:val="00011711"/>
    <w:rsid w:val="0001179F"/>
    <w:rsid w:val="000122B9"/>
    <w:rsid w:val="000125C0"/>
    <w:rsid w:val="00012865"/>
    <w:rsid w:val="00012C94"/>
    <w:rsid w:val="000134A4"/>
    <w:rsid w:val="00013C5D"/>
    <w:rsid w:val="000140BE"/>
    <w:rsid w:val="00014EAE"/>
    <w:rsid w:val="0001540F"/>
    <w:rsid w:val="00015CDC"/>
    <w:rsid w:val="000166A6"/>
    <w:rsid w:val="00016C2D"/>
    <w:rsid w:val="000175FB"/>
    <w:rsid w:val="00017BB7"/>
    <w:rsid w:val="000203E0"/>
    <w:rsid w:val="00020865"/>
    <w:rsid w:val="000215AB"/>
    <w:rsid w:val="00021D84"/>
    <w:rsid w:val="0002205C"/>
    <w:rsid w:val="00022089"/>
    <w:rsid w:val="0002212E"/>
    <w:rsid w:val="000223BA"/>
    <w:rsid w:val="00022D48"/>
    <w:rsid w:val="0002397B"/>
    <w:rsid w:val="00023AF9"/>
    <w:rsid w:val="00023D9B"/>
    <w:rsid w:val="00025519"/>
    <w:rsid w:val="0002587B"/>
    <w:rsid w:val="00025AD4"/>
    <w:rsid w:val="00026322"/>
    <w:rsid w:val="00026A0C"/>
    <w:rsid w:val="00026F62"/>
    <w:rsid w:val="00027179"/>
    <w:rsid w:val="00027627"/>
    <w:rsid w:val="00027BA5"/>
    <w:rsid w:val="00030B35"/>
    <w:rsid w:val="00031215"/>
    <w:rsid w:val="0003286C"/>
    <w:rsid w:val="00032CE0"/>
    <w:rsid w:val="0003322E"/>
    <w:rsid w:val="00033296"/>
    <w:rsid w:val="0003333F"/>
    <w:rsid w:val="0003364A"/>
    <w:rsid w:val="000337FA"/>
    <w:rsid w:val="00033969"/>
    <w:rsid w:val="00033B8A"/>
    <w:rsid w:val="00033DE5"/>
    <w:rsid w:val="00034213"/>
    <w:rsid w:val="00034270"/>
    <w:rsid w:val="00034DDF"/>
    <w:rsid w:val="00034F93"/>
    <w:rsid w:val="00034FBF"/>
    <w:rsid w:val="00037485"/>
    <w:rsid w:val="0003780B"/>
    <w:rsid w:val="00037920"/>
    <w:rsid w:val="00037EC9"/>
    <w:rsid w:val="000400C8"/>
    <w:rsid w:val="00040D3C"/>
    <w:rsid w:val="00041915"/>
    <w:rsid w:val="000419D7"/>
    <w:rsid w:val="00041F8B"/>
    <w:rsid w:val="00042060"/>
    <w:rsid w:val="00042EC9"/>
    <w:rsid w:val="00043684"/>
    <w:rsid w:val="0004368B"/>
    <w:rsid w:val="00043817"/>
    <w:rsid w:val="0004466C"/>
    <w:rsid w:val="0004479F"/>
    <w:rsid w:val="00045F91"/>
    <w:rsid w:val="0004614E"/>
    <w:rsid w:val="000464EF"/>
    <w:rsid w:val="000466C3"/>
    <w:rsid w:val="00047CB2"/>
    <w:rsid w:val="0005031D"/>
    <w:rsid w:val="000507E2"/>
    <w:rsid w:val="00051A9C"/>
    <w:rsid w:val="00051B88"/>
    <w:rsid w:val="000521DB"/>
    <w:rsid w:val="00053075"/>
    <w:rsid w:val="00053574"/>
    <w:rsid w:val="00055358"/>
    <w:rsid w:val="00055713"/>
    <w:rsid w:val="00055E22"/>
    <w:rsid w:val="00055E5F"/>
    <w:rsid w:val="00056A87"/>
    <w:rsid w:val="00056F73"/>
    <w:rsid w:val="00057187"/>
    <w:rsid w:val="00057283"/>
    <w:rsid w:val="0005728A"/>
    <w:rsid w:val="0006001F"/>
    <w:rsid w:val="0006035B"/>
    <w:rsid w:val="00060A56"/>
    <w:rsid w:val="000610CA"/>
    <w:rsid w:val="0006125A"/>
    <w:rsid w:val="00062073"/>
    <w:rsid w:val="00062E9B"/>
    <w:rsid w:val="0006309F"/>
    <w:rsid w:val="00063489"/>
    <w:rsid w:val="00063AE6"/>
    <w:rsid w:val="00063D00"/>
    <w:rsid w:val="0006467C"/>
    <w:rsid w:val="00064FA9"/>
    <w:rsid w:val="000666BF"/>
    <w:rsid w:val="0006678A"/>
    <w:rsid w:val="00066EAB"/>
    <w:rsid w:val="00067028"/>
    <w:rsid w:val="0006720E"/>
    <w:rsid w:val="00067C11"/>
    <w:rsid w:val="000702AA"/>
    <w:rsid w:val="000702E6"/>
    <w:rsid w:val="00070344"/>
    <w:rsid w:val="00070E2C"/>
    <w:rsid w:val="00071850"/>
    <w:rsid w:val="00071933"/>
    <w:rsid w:val="000727E1"/>
    <w:rsid w:val="00072CC8"/>
    <w:rsid w:val="00072EA2"/>
    <w:rsid w:val="00072EBE"/>
    <w:rsid w:val="00073655"/>
    <w:rsid w:val="00073C72"/>
    <w:rsid w:val="00074287"/>
    <w:rsid w:val="00074C80"/>
    <w:rsid w:val="00074DE2"/>
    <w:rsid w:val="00075304"/>
    <w:rsid w:val="00075677"/>
    <w:rsid w:val="00075C48"/>
    <w:rsid w:val="00076206"/>
    <w:rsid w:val="00076A56"/>
    <w:rsid w:val="00076E99"/>
    <w:rsid w:val="00076E9A"/>
    <w:rsid w:val="000776D7"/>
    <w:rsid w:val="00077A05"/>
    <w:rsid w:val="000801EA"/>
    <w:rsid w:val="000807AF"/>
    <w:rsid w:val="00080AC3"/>
    <w:rsid w:val="00080D0D"/>
    <w:rsid w:val="0008104A"/>
    <w:rsid w:val="000818D7"/>
    <w:rsid w:val="00081DAC"/>
    <w:rsid w:val="000825CB"/>
    <w:rsid w:val="0008303E"/>
    <w:rsid w:val="0008338E"/>
    <w:rsid w:val="00083570"/>
    <w:rsid w:val="000836EA"/>
    <w:rsid w:val="00083B92"/>
    <w:rsid w:val="00084564"/>
    <w:rsid w:val="00084C8C"/>
    <w:rsid w:val="00085B2F"/>
    <w:rsid w:val="0008647C"/>
    <w:rsid w:val="0008651A"/>
    <w:rsid w:val="0008662E"/>
    <w:rsid w:val="00086FD3"/>
    <w:rsid w:val="000874CA"/>
    <w:rsid w:val="00087A61"/>
    <w:rsid w:val="00087D0A"/>
    <w:rsid w:val="00087E9D"/>
    <w:rsid w:val="00090308"/>
    <w:rsid w:val="00090D94"/>
    <w:rsid w:val="0009123F"/>
    <w:rsid w:val="000914A9"/>
    <w:rsid w:val="000931DD"/>
    <w:rsid w:val="00093261"/>
    <w:rsid w:val="00093E50"/>
    <w:rsid w:val="000945E1"/>
    <w:rsid w:val="00094C1F"/>
    <w:rsid w:val="000952A1"/>
    <w:rsid w:val="00096108"/>
    <w:rsid w:val="00096BA8"/>
    <w:rsid w:val="000977E7"/>
    <w:rsid w:val="000A06D8"/>
    <w:rsid w:val="000A085E"/>
    <w:rsid w:val="000A0BE4"/>
    <w:rsid w:val="000A0DE7"/>
    <w:rsid w:val="000A11A2"/>
    <w:rsid w:val="000A16FA"/>
    <w:rsid w:val="000A19F1"/>
    <w:rsid w:val="000A2CD0"/>
    <w:rsid w:val="000A3126"/>
    <w:rsid w:val="000A376A"/>
    <w:rsid w:val="000A464E"/>
    <w:rsid w:val="000A46D3"/>
    <w:rsid w:val="000A4EE5"/>
    <w:rsid w:val="000A4F27"/>
    <w:rsid w:val="000A534C"/>
    <w:rsid w:val="000A5753"/>
    <w:rsid w:val="000A5D7B"/>
    <w:rsid w:val="000A5DD6"/>
    <w:rsid w:val="000A5F5D"/>
    <w:rsid w:val="000A6669"/>
    <w:rsid w:val="000A6DFC"/>
    <w:rsid w:val="000A7407"/>
    <w:rsid w:val="000A74F5"/>
    <w:rsid w:val="000B0196"/>
    <w:rsid w:val="000B128D"/>
    <w:rsid w:val="000B3130"/>
    <w:rsid w:val="000B3849"/>
    <w:rsid w:val="000B439C"/>
    <w:rsid w:val="000B4C74"/>
    <w:rsid w:val="000B4E8C"/>
    <w:rsid w:val="000B4EFF"/>
    <w:rsid w:val="000B5134"/>
    <w:rsid w:val="000B5269"/>
    <w:rsid w:val="000B5D9A"/>
    <w:rsid w:val="000B611D"/>
    <w:rsid w:val="000B6A4A"/>
    <w:rsid w:val="000C010A"/>
    <w:rsid w:val="000C030F"/>
    <w:rsid w:val="000C1438"/>
    <w:rsid w:val="000C1463"/>
    <w:rsid w:val="000C1DBE"/>
    <w:rsid w:val="000C298D"/>
    <w:rsid w:val="000C29F2"/>
    <w:rsid w:val="000C3588"/>
    <w:rsid w:val="000C3C64"/>
    <w:rsid w:val="000C4877"/>
    <w:rsid w:val="000C553D"/>
    <w:rsid w:val="000C5AD4"/>
    <w:rsid w:val="000C5F30"/>
    <w:rsid w:val="000C71F1"/>
    <w:rsid w:val="000C78CA"/>
    <w:rsid w:val="000C7F10"/>
    <w:rsid w:val="000D0798"/>
    <w:rsid w:val="000D0C81"/>
    <w:rsid w:val="000D103E"/>
    <w:rsid w:val="000D1704"/>
    <w:rsid w:val="000D18C8"/>
    <w:rsid w:val="000D199C"/>
    <w:rsid w:val="000D2990"/>
    <w:rsid w:val="000D2CC5"/>
    <w:rsid w:val="000D3151"/>
    <w:rsid w:val="000D3AD4"/>
    <w:rsid w:val="000D3FF9"/>
    <w:rsid w:val="000D5554"/>
    <w:rsid w:val="000D5982"/>
    <w:rsid w:val="000D5B1F"/>
    <w:rsid w:val="000D6414"/>
    <w:rsid w:val="000D7225"/>
    <w:rsid w:val="000D77B6"/>
    <w:rsid w:val="000D7F34"/>
    <w:rsid w:val="000E03E7"/>
    <w:rsid w:val="000E0740"/>
    <w:rsid w:val="000E0AE4"/>
    <w:rsid w:val="000E106E"/>
    <w:rsid w:val="000E1747"/>
    <w:rsid w:val="000E1F02"/>
    <w:rsid w:val="000E21D6"/>
    <w:rsid w:val="000E2605"/>
    <w:rsid w:val="000E2642"/>
    <w:rsid w:val="000E2AE4"/>
    <w:rsid w:val="000E2E52"/>
    <w:rsid w:val="000E3704"/>
    <w:rsid w:val="000E38A6"/>
    <w:rsid w:val="000E3960"/>
    <w:rsid w:val="000E3FC2"/>
    <w:rsid w:val="000E5189"/>
    <w:rsid w:val="000E5456"/>
    <w:rsid w:val="000E5506"/>
    <w:rsid w:val="000E57BF"/>
    <w:rsid w:val="000E5F98"/>
    <w:rsid w:val="000E6737"/>
    <w:rsid w:val="000E7380"/>
    <w:rsid w:val="000E7C6B"/>
    <w:rsid w:val="000F02BB"/>
    <w:rsid w:val="000F09B5"/>
    <w:rsid w:val="000F0C97"/>
    <w:rsid w:val="000F17D4"/>
    <w:rsid w:val="000F19A8"/>
    <w:rsid w:val="000F21EF"/>
    <w:rsid w:val="000F2BA5"/>
    <w:rsid w:val="000F2D0C"/>
    <w:rsid w:val="000F2FBB"/>
    <w:rsid w:val="000F305C"/>
    <w:rsid w:val="000F37AB"/>
    <w:rsid w:val="000F3819"/>
    <w:rsid w:val="000F387A"/>
    <w:rsid w:val="000F3A72"/>
    <w:rsid w:val="000F476C"/>
    <w:rsid w:val="000F54C0"/>
    <w:rsid w:val="000F5738"/>
    <w:rsid w:val="000F5914"/>
    <w:rsid w:val="000F5986"/>
    <w:rsid w:val="000F5E3C"/>
    <w:rsid w:val="000F6D01"/>
    <w:rsid w:val="000F7023"/>
    <w:rsid w:val="000F7B23"/>
    <w:rsid w:val="000F7C25"/>
    <w:rsid w:val="000F7F9D"/>
    <w:rsid w:val="00100335"/>
    <w:rsid w:val="001007D3"/>
    <w:rsid w:val="0010093B"/>
    <w:rsid w:val="00101804"/>
    <w:rsid w:val="00101BF8"/>
    <w:rsid w:val="00102429"/>
    <w:rsid w:val="001039B6"/>
    <w:rsid w:val="00104971"/>
    <w:rsid w:val="00104CF0"/>
    <w:rsid w:val="001050E3"/>
    <w:rsid w:val="00105F46"/>
    <w:rsid w:val="00106745"/>
    <w:rsid w:val="00110CE1"/>
    <w:rsid w:val="00111A4D"/>
    <w:rsid w:val="00113453"/>
    <w:rsid w:val="00113537"/>
    <w:rsid w:val="001136A2"/>
    <w:rsid w:val="0011472B"/>
    <w:rsid w:val="001152BF"/>
    <w:rsid w:val="00115612"/>
    <w:rsid w:val="00116A4C"/>
    <w:rsid w:val="00116F36"/>
    <w:rsid w:val="00117789"/>
    <w:rsid w:val="0012024F"/>
    <w:rsid w:val="00120379"/>
    <w:rsid w:val="001204A9"/>
    <w:rsid w:val="00121186"/>
    <w:rsid w:val="00121C78"/>
    <w:rsid w:val="001221C2"/>
    <w:rsid w:val="00122E4F"/>
    <w:rsid w:val="00122F9F"/>
    <w:rsid w:val="0012323F"/>
    <w:rsid w:val="00126630"/>
    <w:rsid w:val="001268BE"/>
    <w:rsid w:val="001270F9"/>
    <w:rsid w:val="001271A5"/>
    <w:rsid w:val="001275B0"/>
    <w:rsid w:val="00130455"/>
    <w:rsid w:val="00130467"/>
    <w:rsid w:val="00130AEC"/>
    <w:rsid w:val="001312A6"/>
    <w:rsid w:val="0013164D"/>
    <w:rsid w:val="001329C6"/>
    <w:rsid w:val="00132ED3"/>
    <w:rsid w:val="00133760"/>
    <w:rsid w:val="001337CD"/>
    <w:rsid w:val="00134B72"/>
    <w:rsid w:val="00135136"/>
    <w:rsid w:val="00135347"/>
    <w:rsid w:val="00136764"/>
    <w:rsid w:val="00136AAB"/>
    <w:rsid w:val="00137407"/>
    <w:rsid w:val="00137B30"/>
    <w:rsid w:val="00140CCC"/>
    <w:rsid w:val="00141468"/>
    <w:rsid w:val="00141746"/>
    <w:rsid w:val="00141A89"/>
    <w:rsid w:val="00141DD6"/>
    <w:rsid w:val="00141F60"/>
    <w:rsid w:val="001429BE"/>
    <w:rsid w:val="00142E89"/>
    <w:rsid w:val="001432A6"/>
    <w:rsid w:val="00143470"/>
    <w:rsid w:val="001446FD"/>
    <w:rsid w:val="00145B31"/>
    <w:rsid w:val="00145C2A"/>
    <w:rsid w:val="00147BAC"/>
    <w:rsid w:val="00147F60"/>
    <w:rsid w:val="00150172"/>
    <w:rsid w:val="00150449"/>
    <w:rsid w:val="001504CD"/>
    <w:rsid w:val="00150904"/>
    <w:rsid w:val="00150EE1"/>
    <w:rsid w:val="001518CB"/>
    <w:rsid w:val="001521B1"/>
    <w:rsid w:val="00152DAF"/>
    <w:rsid w:val="00153211"/>
    <w:rsid w:val="00154408"/>
    <w:rsid w:val="001546BB"/>
    <w:rsid w:val="00154F93"/>
    <w:rsid w:val="001551E8"/>
    <w:rsid w:val="001563F2"/>
    <w:rsid w:val="00156460"/>
    <w:rsid w:val="0015649B"/>
    <w:rsid w:val="00156982"/>
    <w:rsid w:val="00156FDF"/>
    <w:rsid w:val="00157402"/>
    <w:rsid w:val="00160449"/>
    <w:rsid w:val="00160915"/>
    <w:rsid w:val="00160B7D"/>
    <w:rsid w:val="00160C85"/>
    <w:rsid w:val="001613CC"/>
    <w:rsid w:val="00161C8A"/>
    <w:rsid w:val="0016243C"/>
    <w:rsid w:val="00162569"/>
    <w:rsid w:val="0016273D"/>
    <w:rsid w:val="00162E5B"/>
    <w:rsid w:val="00163926"/>
    <w:rsid w:val="00163F28"/>
    <w:rsid w:val="001649D6"/>
    <w:rsid w:val="00164E9E"/>
    <w:rsid w:val="00164FB8"/>
    <w:rsid w:val="00164FD6"/>
    <w:rsid w:val="001654E9"/>
    <w:rsid w:val="00166461"/>
    <w:rsid w:val="0016699D"/>
    <w:rsid w:val="00166E2B"/>
    <w:rsid w:val="0016734B"/>
    <w:rsid w:val="001673BC"/>
    <w:rsid w:val="001675FC"/>
    <w:rsid w:val="00167B40"/>
    <w:rsid w:val="00170088"/>
    <w:rsid w:val="001703B7"/>
    <w:rsid w:val="001706A8"/>
    <w:rsid w:val="0017081E"/>
    <w:rsid w:val="00170874"/>
    <w:rsid w:val="001708DB"/>
    <w:rsid w:val="0017106A"/>
    <w:rsid w:val="00171512"/>
    <w:rsid w:val="00172298"/>
    <w:rsid w:val="00172EC7"/>
    <w:rsid w:val="0017305E"/>
    <w:rsid w:val="001732DF"/>
    <w:rsid w:val="0017488E"/>
    <w:rsid w:val="00175B7D"/>
    <w:rsid w:val="0017640B"/>
    <w:rsid w:val="00176A0B"/>
    <w:rsid w:val="00180106"/>
    <w:rsid w:val="00180A64"/>
    <w:rsid w:val="00180E3E"/>
    <w:rsid w:val="001817EF"/>
    <w:rsid w:val="0018300F"/>
    <w:rsid w:val="00183855"/>
    <w:rsid w:val="001842AB"/>
    <w:rsid w:val="001845B1"/>
    <w:rsid w:val="00184D3F"/>
    <w:rsid w:val="00185A33"/>
    <w:rsid w:val="001865AF"/>
    <w:rsid w:val="0018660D"/>
    <w:rsid w:val="00186D86"/>
    <w:rsid w:val="00190615"/>
    <w:rsid w:val="001917F3"/>
    <w:rsid w:val="00191BF5"/>
    <w:rsid w:val="00191E9B"/>
    <w:rsid w:val="0019249C"/>
    <w:rsid w:val="001938BE"/>
    <w:rsid w:val="0019394C"/>
    <w:rsid w:val="001943D7"/>
    <w:rsid w:val="00194512"/>
    <w:rsid w:val="00196411"/>
    <w:rsid w:val="001964F2"/>
    <w:rsid w:val="0019654E"/>
    <w:rsid w:val="001967A7"/>
    <w:rsid w:val="001968AB"/>
    <w:rsid w:val="00196ECD"/>
    <w:rsid w:val="001A008B"/>
    <w:rsid w:val="001A1229"/>
    <w:rsid w:val="001A24DC"/>
    <w:rsid w:val="001A3629"/>
    <w:rsid w:val="001A38B9"/>
    <w:rsid w:val="001A38DB"/>
    <w:rsid w:val="001A3B98"/>
    <w:rsid w:val="001A5372"/>
    <w:rsid w:val="001A5450"/>
    <w:rsid w:val="001A5FA4"/>
    <w:rsid w:val="001A611E"/>
    <w:rsid w:val="001A664A"/>
    <w:rsid w:val="001A67F3"/>
    <w:rsid w:val="001A6C43"/>
    <w:rsid w:val="001A77CE"/>
    <w:rsid w:val="001A77F2"/>
    <w:rsid w:val="001A7C11"/>
    <w:rsid w:val="001B0169"/>
    <w:rsid w:val="001B02CF"/>
    <w:rsid w:val="001B03BB"/>
    <w:rsid w:val="001B2783"/>
    <w:rsid w:val="001B35D0"/>
    <w:rsid w:val="001B3614"/>
    <w:rsid w:val="001B39B5"/>
    <w:rsid w:val="001B3B4C"/>
    <w:rsid w:val="001B402E"/>
    <w:rsid w:val="001B548F"/>
    <w:rsid w:val="001B569E"/>
    <w:rsid w:val="001B5ECD"/>
    <w:rsid w:val="001B619D"/>
    <w:rsid w:val="001B6D68"/>
    <w:rsid w:val="001B7020"/>
    <w:rsid w:val="001B7341"/>
    <w:rsid w:val="001B7F09"/>
    <w:rsid w:val="001C0005"/>
    <w:rsid w:val="001C0798"/>
    <w:rsid w:val="001C1861"/>
    <w:rsid w:val="001C23CD"/>
    <w:rsid w:val="001C32B1"/>
    <w:rsid w:val="001C362C"/>
    <w:rsid w:val="001C3C68"/>
    <w:rsid w:val="001C3F22"/>
    <w:rsid w:val="001C3FCF"/>
    <w:rsid w:val="001C4389"/>
    <w:rsid w:val="001C5082"/>
    <w:rsid w:val="001C60A3"/>
    <w:rsid w:val="001C669F"/>
    <w:rsid w:val="001C6954"/>
    <w:rsid w:val="001C761F"/>
    <w:rsid w:val="001C7BA3"/>
    <w:rsid w:val="001D0153"/>
    <w:rsid w:val="001D066C"/>
    <w:rsid w:val="001D0800"/>
    <w:rsid w:val="001D108F"/>
    <w:rsid w:val="001D13B4"/>
    <w:rsid w:val="001D2D42"/>
    <w:rsid w:val="001D2FE9"/>
    <w:rsid w:val="001D3188"/>
    <w:rsid w:val="001D3B3C"/>
    <w:rsid w:val="001D4514"/>
    <w:rsid w:val="001D57EE"/>
    <w:rsid w:val="001D6954"/>
    <w:rsid w:val="001D7245"/>
    <w:rsid w:val="001D769A"/>
    <w:rsid w:val="001D78E1"/>
    <w:rsid w:val="001E00C4"/>
    <w:rsid w:val="001E0562"/>
    <w:rsid w:val="001E0A5D"/>
    <w:rsid w:val="001E1099"/>
    <w:rsid w:val="001E1BD1"/>
    <w:rsid w:val="001E2578"/>
    <w:rsid w:val="001E25F5"/>
    <w:rsid w:val="001E279D"/>
    <w:rsid w:val="001E280F"/>
    <w:rsid w:val="001E285B"/>
    <w:rsid w:val="001E2CA8"/>
    <w:rsid w:val="001E2ED3"/>
    <w:rsid w:val="001E3755"/>
    <w:rsid w:val="001E47F5"/>
    <w:rsid w:val="001E4937"/>
    <w:rsid w:val="001E52CD"/>
    <w:rsid w:val="001E56CB"/>
    <w:rsid w:val="001E676D"/>
    <w:rsid w:val="001E725E"/>
    <w:rsid w:val="001F091E"/>
    <w:rsid w:val="001F12F4"/>
    <w:rsid w:val="001F1B3A"/>
    <w:rsid w:val="001F1C2C"/>
    <w:rsid w:val="001F21D0"/>
    <w:rsid w:val="001F2E2C"/>
    <w:rsid w:val="001F3A5C"/>
    <w:rsid w:val="001F56C4"/>
    <w:rsid w:val="001F5C48"/>
    <w:rsid w:val="001F5DFC"/>
    <w:rsid w:val="001F6FA5"/>
    <w:rsid w:val="001F7083"/>
    <w:rsid w:val="001F736B"/>
    <w:rsid w:val="00200066"/>
    <w:rsid w:val="002014E6"/>
    <w:rsid w:val="00201631"/>
    <w:rsid w:val="00201EEF"/>
    <w:rsid w:val="00202049"/>
    <w:rsid w:val="0020215F"/>
    <w:rsid w:val="00204A34"/>
    <w:rsid w:val="00204ACA"/>
    <w:rsid w:val="00206A6E"/>
    <w:rsid w:val="002073C5"/>
    <w:rsid w:val="00207C83"/>
    <w:rsid w:val="002101AB"/>
    <w:rsid w:val="002109D2"/>
    <w:rsid w:val="0021104B"/>
    <w:rsid w:val="00211780"/>
    <w:rsid w:val="00212376"/>
    <w:rsid w:val="00213028"/>
    <w:rsid w:val="0021378F"/>
    <w:rsid w:val="00213C72"/>
    <w:rsid w:val="0021479D"/>
    <w:rsid w:val="0021623A"/>
    <w:rsid w:val="0021627F"/>
    <w:rsid w:val="00217071"/>
    <w:rsid w:val="00217677"/>
    <w:rsid w:val="002202D4"/>
    <w:rsid w:val="00220AF7"/>
    <w:rsid w:val="00221583"/>
    <w:rsid w:val="0022184D"/>
    <w:rsid w:val="00221AF4"/>
    <w:rsid w:val="002220C8"/>
    <w:rsid w:val="0022228D"/>
    <w:rsid w:val="002228CA"/>
    <w:rsid w:val="00222AF2"/>
    <w:rsid w:val="00222B8C"/>
    <w:rsid w:val="00222D0D"/>
    <w:rsid w:val="0022441F"/>
    <w:rsid w:val="00224BB2"/>
    <w:rsid w:val="0022527B"/>
    <w:rsid w:val="002256AB"/>
    <w:rsid w:val="002262FF"/>
    <w:rsid w:val="00226CDD"/>
    <w:rsid w:val="00227B50"/>
    <w:rsid w:val="00227F78"/>
    <w:rsid w:val="00230735"/>
    <w:rsid w:val="002307BE"/>
    <w:rsid w:val="00230891"/>
    <w:rsid w:val="00231796"/>
    <w:rsid w:val="002321D5"/>
    <w:rsid w:val="00232C68"/>
    <w:rsid w:val="00232CAB"/>
    <w:rsid w:val="002333B4"/>
    <w:rsid w:val="0023369F"/>
    <w:rsid w:val="00233C62"/>
    <w:rsid w:val="00234236"/>
    <w:rsid w:val="002346CA"/>
    <w:rsid w:val="00235533"/>
    <w:rsid w:val="002358A0"/>
    <w:rsid w:val="002360FD"/>
    <w:rsid w:val="002409D0"/>
    <w:rsid w:val="0024158E"/>
    <w:rsid w:val="00241AEA"/>
    <w:rsid w:val="00241FD3"/>
    <w:rsid w:val="00243BB6"/>
    <w:rsid w:val="002450CE"/>
    <w:rsid w:val="0024526F"/>
    <w:rsid w:val="0024531C"/>
    <w:rsid w:val="0024536A"/>
    <w:rsid w:val="00245C12"/>
    <w:rsid w:val="002461AE"/>
    <w:rsid w:val="00246233"/>
    <w:rsid w:val="00250493"/>
    <w:rsid w:val="002509DA"/>
    <w:rsid w:val="002509DF"/>
    <w:rsid w:val="00250AD8"/>
    <w:rsid w:val="002512C7"/>
    <w:rsid w:val="00252AA1"/>
    <w:rsid w:val="00252C6F"/>
    <w:rsid w:val="0025386B"/>
    <w:rsid w:val="00253B08"/>
    <w:rsid w:val="0025400F"/>
    <w:rsid w:val="00254C60"/>
    <w:rsid w:val="00255E16"/>
    <w:rsid w:val="00256548"/>
    <w:rsid w:val="002565F1"/>
    <w:rsid w:val="002569CE"/>
    <w:rsid w:val="0025784D"/>
    <w:rsid w:val="0025791C"/>
    <w:rsid w:val="00257AFE"/>
    <w:rsid w:val="00257EAF"/>
    <w:rsid w:val="0026097A"/>
    <w:rsid w:val="00261AAE"/>
    <w:rsid w:val="0026305B"/>
    <w:rsid w:val="002632A2"/>
    <w:rsid w:val="00263C35"/>
    <w:rsid w:val="00263FAF"/>
    <w:rsid w:val="002641F3"/>
    <w:rsid w:val="00264722"/>
    <w:rsid w:val="00265EC6"/>
    <w:rsid w:val="00265FBA"/>
    <w:rsid w:val="00266138"/>
    <w:rsid w:val="00266163"/>
    <w:rsid w:val="0026645B"/>
    <w:rsid w:val="002672CD"/>
    <w:rsid w:val="002674E2"/>
    <w:rsid w:val="002678B6"/>
    <w:rsid w:val="00267CA3"/>
    <w:rsid w:val="00267DB4"/>
    <w:rsid w:val="00270566"/>
    <w:rsid w:val="002705A9"/>
    <w:rsid w:val="00270CB6"/>
    <w:rsid w:val="00270CDB"/>
    <w:rsid w:val="002722C2"/>
    <w:rsid w:val="00272539"/>
    <w:rsid w:val="00273C0B"/>
    <w:rsid w:val="00274108"/>
    <w:rsid w:val="0027432B"/>
    <w:rsid w:val="002752FF"/>
    <w:rsid w:val="00275894"/>
    <w:rsid w:val="00275928"/>
    <w:rsid w:val="00275A4F"/>
    <w:rsid w:val="00275B24"/>
    <w:rsid w:val="0027602D"/>
    <w:rsid w:val="002762A2"/>
    <w:rsid w:val="0027681E"/>
    <w:rsid w:val="00276A56"/>
    <w:rsid w:val="00276B12"/>
    <w:rsid w:val="0027713B"/>
    <w:rsid w:val="00277AAA"/>
    <w:rsid w:val="0028000C"/>
    <w:rsid w:val="002803D2"/>
    <w:rsid w:val="00280619"/>
    <w:rsid w:val="00281E81"/>
    <w:rsid w:val="002828D0"/>
    <w:rsid w:val="00282A22"/>
    <w:rsid w:val="002837C3"/>
    <w:rsid w:val="00283F0A"/>
    <w:rsid w:val="00284775"/>
    <w:rsid w:val="00284EC3"/>
    <w:rsid w:val="0028512B"/>
    <w:rsid w:val="00285660"/>
    <w:rsid w:val="00285EF9"/>
    <w:rsid w:val="00286125"/>
    <w:rsid w:val="0028612D"/>
    <w:rsid w:val="00286A3B"/>
    <w:rsid w:val="00286C39"/>
    <w:rsid w:val="0029027C"/>
    <w:rsid w:val="002904F0"/>
    <w:rsid w:val="00290F32"/>
    <w:rsid w:val="002914EB"/>
    <w:rsid w:val="00291EA7"/>
    <w:rsid w:val="002920D7"/>
    <w:rsid w:val="00292459"/>
    <w:rsid w:val="002935A6"/>
    <w:rsid w:val="002937D5"/>
    <w:rsid w:val="002943F3"/>
    <w:rsid w:val="002947FF"/>
    <w:rsid w:val="002953AA"/>
    <w:rsid w:val="00295C82"/>
    <w:rsid w:val="00295F83"/>
    <w:rsid w:val="00296D53"/>
    <w:rsid w:val="0029766B"/>
    <w:rsid w:val="00297965"/>
    <w:rsid w:val="002A03D1"/>
    <w:rsid w:val="002A0932"/>
    <w:rsid w:val="002A0CB3"/>
    <w:rsid w:val="002A1EF0"/>
    <w:rsid w:val="002A2050"/>
    <w:rsid w:val="002A236D"/>
    <w:rsid w:val="002A242B"/>
    <w:rsid w:val="002A254F"/>
    <w:rsid w:val="002A2DA3"/>
    <w:rsid w:val="002A3E9B"/>
    <w:rsid w:val="002A3EF8"/>
    <w:rsid w:val="002A45C9"/>
    <w:rsid w:val="002A466F"/>
    <w:rsid w:val="002A4800"/>
    <w:rsid w:val="002A5664"/>
    <w:rsid w:val="002A58B0"/>
    <w:rsid w:val="002A669D"/>
    <w:rsid w:val="002A67A1"/>
    <w:rsid w:val="002A6BD9"/>
    <w:rsid w:val="002A727F"/>
    <w:rsid w:val="002B0070"/>
    <w:rsid w:val="002B056D"/>
    <w:rsid w:val="002B0712"/>
    <w:rsid w:val="002B0AAF"/>
    <w:rsid w:val="002B0AC1"/>
    <w:rsid w:val="002B1350"/>
    <w:rsid w:val="002B14B6"/>
    <w:rsid w:val="002B1932"/>
    <w:rsid w:val="002B1EC8"/>
    <w:rsid w:val="002B1F46"/>
    <w:rsid w:val="002B2216"/>
    <w:rsid w:val="002B2246"/>
    <w:rsid w:val="002B248B"/>
    <w:rsid w:val="002B2B74"/>
    <w:rsid w:val="002B3A53"/>
    <w:rsid w:val="002B4059"/>
    <w:rsid w:val="002B4162"/>
    <w:rsid w:val="002B502E"/>
    <w:rsid w:val="002B5982"/>
    <w:rsid w:val="002B6CCD"/>
    <w:rsid w:val="002B7020"/>
    <w:rsid w:val="002B7335"/>
    <w:rsid w:val="002C0653"/>
    <w:rsid w:val="002C11E4"/>
    <w:rsid w:val="002C255C"/>
    <w:rsid w:val="002C2563"/>
    <w:rsid w:val="002C273E"/>
    <w:rsid w:val="002C342F"/>
    <w:rsid w:val="002C41E5"/>
    <w:rsid w:val="002C5495"/>
    <w:rsid w:val="002C59B6"/>
    <w:rsid w:val="002C5F9B"/>
    <w:rsid w:val="002C5FDF"/>
    <w:rsid w:val="002C60A4"/>
    <w:rsid w:val="002C7082"/>
    <w:rsid w:val="002C7636"/>
    <w:rsid w:val="002C7858"/>
    <w:rsid w:val="002C7E52"/>
    <w:rsid w:val="002D021B"/>
    <w:rsid w:val="002D0E1B"/>
    <w:rsid w:val="002D144E"/>
    <w:rsid w:val="002D161D"/>
    <w:rsid w:val="002D1854"/>
    <w:rsid w:val="002D281E"/>
    <w:rsid w:val="002D2B74"/>
    <w:rsid w:val="002D2B9E"/>
    <w:rsid w:val="002D2E95"/>
    <w:rsid w:val="002D30D0"/>
    <w:rsid w:val="002D34F4"/>
    <w:rsid w:val="002D3700"/>
    <w:rsid w:val="002D4D65"/>
    <w:rsid w:val="002D5D04"/>
    <w:rsid w:val="002D6D88"/>
    <w:rsid w:val="002D758C"/>
    <w:rsid w:val="002E01DC"/>
    <w:rsid w:val="002E028A"/>
    <w:rsid w:val="002E0912"/>
    <w:rsid w:val="002E0C93"/>
    <w:rsid w:val="002E1671"/>
    <w:rsid w:val="002E16AE"/>
    <w:rsid w:val="002E2E46"/>
    <w:rsid w:val="002E3315"/>
    <w:rsid w:val="002E3C73"/>
    <w:rsid w:val="002E4420"/>
    <w:rsid w:val="002E471A"/>
    <w:rsid w:val="002E59CA"/>
    <w:rsid w:val="002E6582"/>
    <w:rsid w:val="002E669C"/>
    <w:rsid w:val="002E66C5"/>
    <w:rsid w:val="002E76D1"/>
    <w:rsid w:val="002E7764"/>
    <w:rsid w:val="002F03D5"/>
    <w:rsid w:val="002F0485"/>
    <w:rsid w:val="002F14E4"/>
    <w:rsid w:val="002F168B"/>
    <w:rsid w:val="002F2534"/>
    <w:rsid w:val="002F2608"/>
    <w:rsid w:val="002F2C0F"/>
    <w:rsid w:val="002F2C4D"/>
    <w:rsid w:val="002F2F57"/>
    <w:rsid w:val="002F2FB7"/>
    <w:rsid w:val="002F338D"/>
    <w:rsid w:val="002F417E"/>
    <w:rsid w:val="002F45B5"/>
    <w:rsid w:val="002F478E"/>
    <w:rsid w:val="002F519E"/>
    <w:rsid w:val="002F527F"/>
    <w:rsid w:val="002F63F8"/>
    <w:rsid w:val="002F6E0E"/>
    <w:rsid w:val="002F7C20"/>
    <w:rsid w:val="002F7CF8"/>
    <w:rsid w:val="002F7F46"/>
    <w:rsid w:val="00300122"/>
    <w:rsid w:val="0030025D"/>
    <w:rsid w:val="0030117E"/>
    <w:rsid w:val="003013C3"/>
    <w:rsid w:val="00301F0A"/>
    <w:rsid w:val="00302728"/>
    <w:rsid w:val="003028C6"/>
    <w:rsid w:val="00302AA5"/>
    <w:rsid w:val="00302D1B"/>
    <w:rsid w:val="0030361C"/>
    <w:rsid w:val="00303C35"/>
    <w:rsid w:val="00304135"/>
    <w:rsid w:val="00304908"/>
    <w:rsid w:val="0030498E"/>
    <w:rsid w:val="00304E83"/>
    <w:rsid w:val="00305ED8"/>
    <w:rsid w:val="003068EE"/>
    <w:rsid w:val="00306F3D"/>
    <w:rsid w:val="00307516"/>
    <w:rsid w:val="00307651"/>
    <w:rsid w:val="00307845"/>
    <w:rsid w:val="00311F61"/>
    <w:rsid w:val="0031267D"/>
    <w:rsid w:val="003128AD"/>
    <w:rsid w:val="0031290E"/>
    <w:rsid w:val="00313372"/>
    <w:rsid w:val="003133AD"/>
    <w:rsid w:val="00314548"/>
    <w:rsid w:val="0031540A"/>
    <w:rsid w:val="00315BCC"/>
    <w:rsid w:val="00315F34"/>
    <w:rsid w:val="00315FFE"/>
    <w:rsid w:val="00316163"/>
    <w:rsid w:val="00316173"/>
    <w:rsid w:val="003168BD"/>
    <w:rsid w:val="00316EAF"/>
    <w:rsid w:val="00316F65"/>
    <w:rsid w:val="003174BF"/>
    <w:rsid w:val="00317603"/>
    <w:rsid w:val="0032003C"/>
    <w:rsid w:val="0032033C"/>
    <w:rsid w:val="00320E8B"/>
    <w:rsid w:val="0032114E"/>
    <w:rsid w:val="003218B7"/>
    <w:rsid w:val="00321BE7"/>
    <w:rsid w:val="0032217A"/>
    <w:rsid w:val="00322322"/>
    <w:rsid w:val="003224D8"/>
    <w:rsid w:val="003225F7"/>
    <w:rsid w:val="00322B0C"/>
    <w:rsid w:val="00322E0A"/>
    <w:rsid w:val="00322F93"/>
    <w:rsid w:val="003240AD"/>
    <w:rsid w:val="00324318"/>
    <w:rsid w:val="0032443B"/>
    <w:rsid w:val="003247F6"/>
    <w:rsid w:val="00324924"/>
    <w:rsid w:val="00324FE9"/>
    <w:rsid w:val="00325CF8"/>
    <w:rsid w:val="003267A5"/>
    <w:rsid w:val="003268F1"/>
    <w:rsid w:val="00326C5C"/>
    <w:rsid w:val="00326D0E"/>
    <w:rsid w:val="003277F7"/>
    <w:rsid w:val="00327849"/>
    <w:rsid w:val="003278D2"/>
    <w:rsid w:val="0033119B"/>
    <w:rsid w:val="0033141D"/>
    <w:rsid w:val="00331809"/>
    <w:rsid w:val="00331A0B"/>
    <w:rsid w:val="00331FD5"/>
    <w:rsid w:val="00332108"/>
    <w:rsid w:val="0033221A"/>
    <w:rsid w:val="00334329"/>
    <w:rsid w:val="00334EC1"/>
    <w:rsid w:val="0033703F"/>
    <w:rsid w:val="0033724D"/>
    <w:rsid w:val="00337731"/>
    <w:rsid w:val="0034035F"/>
    <w:rsid w:val="00340F2F"/>
    <w:rsid w:val="0034160E"/>
    <w:rsid w:val="00342BB1"/>
    <w:rsid w:val="00342DC8"/>
    <w:rsid w:val="00342DEF"/>
    <w:rsid w:val="00343132"/>
    <w:rsid w:val="00343429"/>
    <w:rsid w:val="00344DB6"/>
    <w:rsid w:val="00346232"/>
    <w:rsid w:val="0034639C"/>
    <w:rsid w:val="00346A8B"/>
    <w:rsid w:val="00346A97"/>
    <w:rsid w:val="00350E8B"/>
    <w:rsid w:val="00350FAE"/>
    <w:rsid w:val="00351B27"/>
    <w:rsid w:val="00352945"/>
    <w:rsid w:val="003529D9"/>
    <w:rsid w:val="00352C07"/>
    <w:rsid w:val="00353058"/>
    <w:rsid w:val="00353504"/>
    <w:rsid w:val="00354ED2"/>
    <w:rsid w:val="00355703"/>
    <w:rsid w:val="00356139"/>
    <w:rsid w:val="003563FA"/>
    <w:rsid w:val="00356B39"/>
    <w:rsid w:val="0036184A"/>
    <w:rsid w:val="003619A0"/>
    <w:rsid w:val="003621DD"/>
    <w:rsid w:val="00362B98"/>
    <w:rsid w:val="0036429A"/>
    <w:rsid w:val="00364CE1"/>
    <w:rsid w:val="00364EA8"/>
    <w:rsid w:val="00364F16"/>
    <w:rsid w:val="0036565C"/>
    <w:rsid w:val="003659E2"/>
    <w:rsid w:val="00366404"/>
    <w:rsid w:val="00366446"/>
    <w:rsid w:val="0036647D"/>
    <w:rsid w:val="003666DC"/>
    <w:rsid w:val="0036746C"/>
    <w:rsid w:val="0037027A"/>
    <w:rsid w:val="0037035E"/>
    <w:rsid w:val="0037081D"/>
    <w:rsid w:val="00370F3B"/>
    <w:rsid w:val="00371E69"/>
    <w:rsid w:val="003720C8"/>
    <w:rsid w:val="00373C7F"/>
    <w:rsid w:val="0037406E"/>
    <w:rsid w:val="00374095"/>
    <w:rsid w:val="0037482E"/>
    <w:rsid w:val="0037590B"/>
    <w:rsid w:val="00375FD5"/>
    <w:rsid w:val="00376140"/>
    <w:rsid w:val="003767AF"/>
    <w:rsid w:val="003779CC"/>
    <w:rsid w:val="0038010C"/>
    <w:rsid w:val="003807C9"/>
    <w:rsid w:val="003812C5"/>
    <w:rsid w:val="003814D7"/>
    <w:rsid w:val="00381670"/>
    <w:rsid w:val="0038205E"/>
    <w:rsid w:val="003832F6"/>
    <w:rsid w:val="003836BC"/>
    <w:rsid w:val="00384207"/>
    <w:rsid w:val="003846A8"/>
    <w:rsid w:val="00384B90"/>
    <w:rsid w:val="00385DA7"/>
    <w:rsid w:val="003860E5"/>
    <w:rsid w:val="00386785"/>
    <w:rsid w:val="003868F3"/>
    <w:rsid w:val="003871A1"/>
    <w:rsid w:val="00387CCC"/>
    <w:rsid w:val="00387FA0"/>
    <w:rsid w:val="00390072"/>
    <w:rsid w:val="003902F5"/>
    <w:rsid w:val="00390C6F"/>
    <w:rsid w:val="00390C91"/>
    <w:rsid w:val="00390E3B"/>
    <w:rsid w:val="00392BC7"/>
    <w:rsid w:val="00394176"/>
    <w:rsid w:val="003943FB"/>
    <w:rsid w:val="0039533E"/>
    <w:rsid w:val="00395D8B"/>
    <w:rsid w:val="00396598"/>
    <w:rsid w:val="00396D95"/>
    <w:rsid w:val="00396EC3"/>
    <w:rsid w:val="0039788A"/>
    <w:rsid w:val="00397ACA"/>
    <w:rsid w:val="00397BF5"/>
    <w:rsid w:val="00397ED3"/>
    <w:rsid w:val="003A0431"/>
    <w:rsid w:val="003A0780"/>
    <w:rsid w:val="003A0C27"/>
    <w:rsid w:val="003A0D97"/>
    <w:rsid w:val="003A1E83"/>
    <w:rsid w:val="003A1F8C"/>
    <w:rsid w:val="003A223B"/>
    <w:rsid w:val="003A244D"/>
    <w:rsid w:val="003A27BA"/>
    <w:rsid w:val="003A2D94"/>
    <w:rsid w:val="003A2DB2"/>
    <w:rsid w:val="003A3290"/>
    <w:rsid w:val="003A3E8B"/>
    <w:rsid w:val="003A42E8"/>
    <w:rsid w:val="003A4C61"/>
    <w:rsid w:val="003A5A0B"/>
    <w:rsid w:val="003A5D9A"/>
    <w:rsid w:val="003A5E80"/>
    <w:rsid w:val="003A65EC"/>
    <w:rsid w:val="003A6D30"/>
    <w:rsid w:val="003A7048"/>
    <w:rsid w:val="003A7C3B"/>
    <w:rsid w:val="003A7C6A"/>
    <w:rsid w:val="003A7FD0"/>
    <w:rsid w:val="003B0AE3"/>
    <w:rsid w:val="003B1279"/>
    <w:rsid w:val="003B1463"/>
    <w:rsid w:val="003B1CC0"/>
    <w:rsid w:val="003B1EFE"/>
    <w:rsid w:val="003B21B0"/>
    <w:rsid w:val="003B273C"/>
    <w:rsid w:val="003B2777"/>
    <w:rsid w:val="003B3CEA"/>
    <w:rsid w:val="003B63DC"/>
    <w:rsid w:val="003B678D"/>
    <w:rsid w:val="003B6E4D"/>
    <w:rsid w:val="003B6FEE"/>
    <w:rsid w:val="003B718C"/>
    <w:rsid w:val="003B7463"/>
    <w:rsid w:val="003B7BDC"/>
    <w:rsid w:val="003B7E5F"/>
    <w:rsid w:val="003C017B"/>
    <w:rsid w:val="003C0829"/>
    <w:rsid w:val="003C2609"/>
    <w:rsid w:val="003C2B35"/>
    <w:rsid w:val="003C32E6"/>
    <w:rsid w:val="003C36C0"/>
    <w:rsid w:val="003C3948"/>
    <w:rsid w:val="003C39A0"/>
    <w:rsid w:val="003C3DAE"/>
    <w:rsid w:val="003C44B1"/>
    <w:rsid w:val="003C58A0"/>
    <w:rsid w:val="003C6025"/>
    <w:rsid w:val="003C6D22"/>
    <w:rsid w:val="003C6EA3"/>
    <w:rsid w:val="003C7463"/>
    <w:rsid w:val="003C7676"/>
    <w:rsid w:val="003C7A6E"/>
    <w:rsid w:val="003C7C17"/>
    <w:rsid w:val="003D03AD"/>
    <w:rsid w:val="003D06F7"/>
    <w:rsid w:val="003D0911"/>
    <w:rsid w:val="003D129B"/>
    <w:rsid w:val="003D170E"/>
    <w:rsid w:val="003D36C3"/>
    <w:rsid w:val="003D3E5E"/>
    <w:rsid w:val="003D4C02"/>
    <w:rsid w:val="003D5994"/>
    <w:rsid w:val="003D5B12"/>
    <w:rsid w:val="003D5E9E"/>
    <w:rsid w:val="003D65BA"/>
    <w:rsid w:val="003D697E"/>
    <w:rsid w:val="003D6FDC"/>
    <w:rsid w:val="003D793E"/>
    <w:rsid w:val="003D7CEC"/>
    <w:rsid w:val="003D7F5E"/>
    <w:rsid w:val="003E0FF2"/>
    <w:rsid w:val="003E13B5"/>
    <w:rsid w:val="003E1948"/>
    <w:rsid w:val="003E28E7"/>
    <w:rsid w:val="003E38C2"/>
    <w:rsid w:val="003E4039"/>
    <w:rsid w:val="003E476E"/>
    <w:rsid w:val="003E5087"/>
    <w:rsid w:val="003E5F26"/>
    <w:rsid w:val="003E69D0"/>
    <w:rsid w:val="003E6BA9"/>
    <w:rsid w:val="003E6F33"/>
    <w:rsid w:val="003F0461"/>
    <w:rsid w:val="003F0807"/>
    <w:rsid w:val="003F0E3A"/>
    <w:rsid w:val="003F1A2C"/>
    <w:rsid w:val="003F291E"/>
    <w:rsid w:val="003F2E79"/>
    <w:rsid w:val="003F3A98"/>
    <w:rsid w:val="003F5C14"/>
    <w:rsid w:val="003F65D6"/>
    <w:rsid w:val="003F6942"/>
    <w:rsid w:val="003F6EC7"/>
    <w:rsid w:val="003F745F"/>
    <w:rsid w:val="003F7781"/>
    <w:rsid w:val="00400606"/>
    <w:rsid w:val="00400A31"/>
    <w:rsid w:val="00400E39"/>
    <w:rsid w:val="00401006"/>
    <w:rsid w:val="00401841"/>
    <w:rsid w:val="00401950"/>
    <w:rsid w:val="00401A4D"/>
    <w:rsid w:val="00401FF5"/>
    <w:rsid w:val="004022DA"/>
    <w:rsid w:val="00402E9B"/>
    <w:rsid w:val="00403E21"/>
    <w:rsid w:val="00405A0F"/>
    <w:rsid w:val="0040660E"/>
    <w:rsid w:val="00406622"/>
    <w:rsid w:val="00407586"/>
    <w:rsid w:val="004075EB"/>
    <w:rsid w:val="0040764F"/>
    <w:rsid w:val="004077A6"/>
    <w:rsid w:val="00407E80"/>
    <w:rsid w:val="00407F2F"/>
    <w:rsid w:val="0041018F"/>
    <w:rsid w:val="00410444"/>
    <w:rsid w:val="004106AF"/>
    <w:rsid w:val="00411E79"/>
    <w:rsid w:val="0041243C"/>
    <w:rsid w:val="004124EA"/>
    <w:rsid w:val="004129FA"/>
    <w:rsid w:val="00413042"/>
    <w:rsid w:val="004137B1"/>
    <w:rsid w:val="00413C1F"/>
    <w:rsid w:val="0041423E"/>
    <w:rsid w:val="0041485C"/>
    <w:rsid w:val="00415341"/>
    <w:rsid w:val="00415E8D"/>
    <w:rsid w:val="004163A2"/>
    <w:rsid w:val="00416CEC"/>
    <w:rsid w:val="004176B4"/>
    <w:rsid w:val="00417D22"/>
    <w:rsid w:val="004200F8"/>
    <w:rsid w:val="00420208"/>
    <w:rsid w:val="00420975"/>
    <w:rsid w:val="00420E09"/>
    <w:rsid w:val="004217C2"/>
    <w:rsid w:val="0042207D"/>
    <w:rsid w:val="00422215"/>
    <w:rsid w:val="00422321"/>
    <w:rsid w:val="0042302F"/>
    <w:rsid w:val="00423800"/>
    <w:rsid w:val="00423D81"/>
    <w:rsid w:val="00424DB2"/>
    <w:rsid w:val="00424DF6"/>
    <w:rsid w:val="00424FCD"/>
    <w:rsid w:val="0042503C"/>
    <w:rsid w:val="00425962"/>
    <w:rsid w:val="00425C1D"/>
    <w:rsid w:val="00426768"/>
    <w:rsid w:val="0042747F"/>
    <w:rsid w:val="00427AA3"/>
    <w:rsid w:val="00427ED3"/>
    <w:rsid w:val="00427F07"/>
    <w:rsid w:val="0043006A"/>
    <w:rsid w:val="0043022D"/>
    <w:rsid w:val="00430A9C"/>
    <w:rsid w:val="00431B1B"/>
    <w:rsid w:val="00431D82"/>
    <w:rsid w:val="0043217C"/>
    <w:rsid w:val="00432412"/>
    <w:rsid w:val="00432553"/>
    <w:rsid w:val="00434064"/>
    <w:rsid w:val="004343B2"/>
    <w:rsid w:val="004345E8"/>
    <w:rsid w:val="00434690"/>
    <w:rsid w:val="00434F70"/>
    <w:rsid w:val="00437342"/>
    <w:rsid w:val="00437348"/>
    <w:rsid w:val="0043790A"/>
    <w:rsid w:val="00437B09"/>
    <w:rsid w:val="00437BCF"/>
    <w:rsid w:val="0044064D"/>
    <w:rsid w:val="00440C0F"/>
    <w:rsid w:val="00440FB5"/>
    <w:rsid w:val="0044117F"/>
    <w:rsid w:val="004412B1"/>
    <w:rsid w:val="004418AE"/>
    <w:rsid w:val="00441C5A"/>
    <w:rsid w:val="004422ED"/>
    <w:rsid w:val="00442361"/>
    <w:rsid w:val="00442437"/>
    <w:rsid w:val="00443340"/>
    <w:rsid w:val="00443B39"/>
    <w:rsid w:val="00444518"/>
    <w:rsid w:val="00444F5F"/>
    <w:rsid w:val="00445396"/>
    <w:rsid w:val="00445941"/>
    <w:rsid w:val="004469C3"/>
    <w:rsid w:val="00446B60"/>
    <w:rsid w:val="00446CA2"/>
    <w:rsid w:val="00447107"/>
    <w:rsid w:val="00447605"/>
    <w:rsid w:val="0044764B"/>
    <w:rsid w:val="004476D2"/>
    <w:rsid w:val="004504D5"/>
    <w:rsid w:val="004505A9"/>
    <w:rsid w:val="00450947"/>
    <w:rsid w:val="00450E68"/>
    <w:rsid w:val="00452271"/>
    <w:rsid w:val="00453ADE"/>
    <w:rsid w:val="0045444B"/>
    <w:rsid w:val="00454CC2"/>
    <w:rsid w:val="00455158"/>
    <w:rsid w:val="00455BD9"/>
    <w:rsid w:val="00455C6A"/>
    <w:rsid w:val="00455D03"/>
    <w:rsid w:val="00455E1B"/>
    <w:rsid w:val="00457388"/>
    <w:rsid w:val="00460016"/>
    <w:rsid w:val="004602A5"/>
    <w:rsid w:val="004609A2"/>
    <w:rsid w:val="004611D1"/>
    <w:rsid w:val="004618B6"/>
    <w:rsid w:val="00462171"/>
    <w:rsid w:val="00462ECF"/>
    <w:rsid w:val="00462FDC"/>
    <w:rsid w:val="004632C1"/>
    <w:rsid w:val="00463713"/>
    <w:rsid w:val="0046373D"/>
    <w:rsid w:val="00463ABB"/>
    <w:rsid w:val="004643BF"/>
    <w:rsid w:val="00465707"/>
    <w:rsid w:val="00465BD5"/>
    <w:rsid w:val="0046630E"/>
    <w:rsid w:val="004663B3"/>
    <w:rsid w:val="004664B5"/>
    <w:rsid w:val="00466DAE"/>
    <w:rsid w:val="00467FEF"/>
    <w:rsid w:val="004703EE"/>
    <w:rsid w:val="0047103A"/>
    <w:rsid w:val="0047149D"/>
    <w:rsid w:val="0047193B"/>
    <w:rsid w:val="00472D23"/>
    <w:rsid w:val="00472E06"/>
    <w:rsid w:val="00472F46"/>
    <w:rsid w:val="00473CDF"/>
    <w:rsid w:val="00474DCB"/>
    <w:rsid w:val="00474F3F"/>
    <w:rsid w:val="00475047"/>
    <w:rsid w:val="0047555C"/>
    <w:rsid w:val="00476066"/>
    <w:rsid w:val="00476226"/>
    <w:rsid w:val="00476320"/>
    <w:rsid w:val="00476823"/>
    <w:rsid w:val="00477BBB"/>
    <w:rsid w:val="00477BEB"/>
    <w:rsid w:val="00477BEE"/>
    <w:rsid w:val="004800C3"/>
    <w:rsid w:val="0048046A"/>
    <w:rsid w:val="00481448"/>
    <w:rsid w:val="0048159D"/>
    <w:rsid w:val="00481B4F"/>
    <w:rsid w:val="00481BF4"/>
    <w:rsid w:val="00482292"/>
    <w:rsid w:val="004823B4"/>
    <w:rsid w:val="0048320A"/>
    <w:rsid w:val="004836F1"/>
    <w:rsid w:val="00483811"/>
    <w:rsid w:val="004845A7"/>
    <w:rsid w:val="00484981"/>
    <w:rsid w:val="004851D2"/>
    <w:rsid w:val="00485C38"/>
    <w:rsid w:val="0048602A"/>
    <w:rsid w:val="00486132"/>
    <w:rsid w:val="00486D3D"/>
    <w:rsid w:val="0049162D"/>
    <w:rsid w:val="00491989"/>
    <w:rsid w:val="004927E8"/>
    <w:rsid w:val="00492977"/>
    <w:rsid w:val="004929D2"/>
    <w:rsid w:val="00492EFF"/>
    <w:rsid w:val="00494531"/>
    <w:rsid w:val="00494801"/>
    <w:rsid w:val="00494C16"/>
    <w:rsid w:val="004955B9"/>
    <w:rsid w:val="00495755"/>
    <w:rsid w:val="00495792"/>
    <w:rsid w:val="00495AA7"/>
    <w:rsid w:val="00495E30"/>
    <w:rsid w:val="00495F46"/>
    <w:rsid w:val="0049740A"/>
    <w:rsid w:val="00497693"/>
    <w:rsid w:val="004A016B"/>
    <w:rsid w:val="004A0244"/>
    <w:rsid w:val="004A0247"/>
    <w:rsid w:val="004A0645"/>
    <w:rsid w:val="004A0646"/>
    <w:rsid w:val="004A17AF"/>
    <w:rsid w:val="004A2149"/>
    <w:rsid w:val="004A25B4"/>
    <w:rsid w:val="004A2A68"/>
    <w:rsid w:val="004A2AB5"/>
    <w:rsid w:val="004A2B24"/>
    <w:rsid w:val="004A4995"/>
    <w:rsid w:val="004A4BE4"/>
    <w:rsid w:val="004A5804"/>
    <w:rsid w:val="004A5826"/>
    <w:rsid w:val="004A5D51"/>
    <w:rsid w:val="004A6B7D"/>
    <w:rsid w:val="004A6D6B"/>
    <w:rsid w:val="004B0137"/>
    <w:rsid w:val="004B0398"/>
    <w:rsid w:val="004B080C"/>
    <w:rsid w:val="004B141E"/>
    <w:rsid w:val="004B1BC0"/>
    <w:rsid w:val="004B360D"/>
    <w:rsid w:val="004B41C7"/>
    <w:rsid w:val="004B6043"/>
    <w:rsid w:val="004B66D3"/>
    <w:rsid w:val="004B6C69"/>
    <w:rsid w:val="004B7A10"/>
    <w:rsid w:val="004C02AD"/>
    <w:rsid w:val="004C1AF1"/>
    <w:rsid w:val="004C2069"/>
    <w:rsid w:val="004C2889"/>
    <w:rsid w:val="004C3441"/>
    <w:rsid w:val="004C370A"/>
    <w:rsid w:val="004C3E0B"/>
    <w:rsid w:val="004C4443"/>
    <w:rsid w:val="004C459B"/>
    <w:rsid w:val="004C51E3"/>
    <w:rsid w:val="004C52DE"/>
    <w:rsid w:val="004C573F"/>
    <w:rsid w:val="004C5A54"/>
    <w:rsid w:val="004C6411"/>
    <w:rsid w:val="004C64E5"/>
    <w:rsid w:val="004C6A6A"/>
    <w:rsid w:val="004C6C84"/>
    <w:rsid w:val="004C7115"/>
    <w:rsid w:val="004C7D9E"/>
    <w:rsid w:val="004C7E2B"/>
    <w:rsid w:val="004D05C6"/>
    <w:rsid w:val="004D05F3"/>
    <w:rsid w:val="004D0664"/>
    <w:rsid w:val="004D08A8"/>
    <w:rsid w:val="004D0961"/>
    <w:rsid w:val="004D0D8E"/>
    <w:rsid w:val="004D127B"/>
    <w:rsid w:val="004D163A"/>
    <w:rsid w:val="004D1AC1"/>
    <w:rsid w:val="004D1FC6"/>
    <w:rsid w:val="004D216F"/>
    <w:rsid w:val="004D240D"/>
    <w:rsid w:val="004D2BF3"/>
    <w:rsid w:val="004D2FE6"/>
    <w:rsid w:val="004D3029"/>
    <w:rsid w:val="004D31D3"/>
    <w:rsid w:val="004D3710"/>
    <w:rsid w:val="004D376D"/>
    <w:rsid w:val="004D402E"/>
    <w:rsid w:val="004D4EDA"/>
    <w:rsid w:val="004D629B"/>
    <w:rsid w:val="004D62AA"/>
    <w:rsid w:val="004D64DB"/>
    <w:rsid w:val="004D6840"/>
    <w:rsid w:val="004D6F15"/>
    <w:rsid w:val="004D72E3"/>
    <w:rsid w:val="004D7ACF"/>
    <w:rsid w:val="004D7D1F"/>
    <w:rsid w:val="004E0C3F"/>
    <w:rsid w:val="004E1611"/>
    <w:rsid w:val="004E1BF1"/>
    <w:rsid w:val="004E203C"/>
    <w:rsid w:val="004E2F1D"/>
    <w:rsid w:val="004E326F"/>
    <w:rsid w:val="004E34FD"/>
    <w:rsid w:val="004E3FCC"/>
    <w:rsid w:val="004E50C1"/>
    <w:rsid w:val="004E53D5"/>
    <w:rsid w:val="004E59E6"/>
    <w:rsid w:val="004E6989"/>
    <w:rsid w:val="004E7427"/>
    <w:rsid w:val="004E7479"/>
    <w:rsid w:val="004E789E"/>
    <w:rsid w:val="004E7ED7"/>
    <w:rsid w:val="004F0257"/>
    <w:rsid w:val="004F158D"/>
    <w:rsid w:val="004F16CE"/>
    <w:rsid w:val="004F1DD2"/>
    <w:rsid w:val="004F2119"/>
    <w:rsid w:val="004F21E7"/>
    <w:rsid w:val="004F2AF5"/>
    <w:rsid w:val="004F373C"/>
    <w:rsid w:val="004F4649"/>
    <w:rsid w:val="004F5878"/>
    <w:rsid w:val="004F5FB6"/>
    <w:rsid w:val="00500468"/>
    <w:rsid w:val="00500D57"/>
    <w:rsid w:val="00500ED6"/>
    <w:rsid w:val="0050239A"/>
    <w:rsid w:val="00503273"/>
    <w:rsid w:val="005043D3"/>
    <w:rsid w:val="00504718"/>
    <w:rsid w:val="00504725"/>
    <w:rsid w:val="00504A3F"/>
    <w:rsid w:val="00506C86"/>
    <w:rsid w:val="0050708D"/>
    <w:rsid w:val="00507180"/>
    <w:rsid w:val="00507406"/>
    <w:rsid w:val="00507C29"/>
    <w:rsid w:val="00507C7F"/>
    <w:rsid w:val="00507FE4"/>
    <w:rsid w:val="0051080A"/>
    <w:rsid w:val="00511002"/>
    <w:rsid w:val="005123FA"/>
    <w:rsid w:val="00512576"/>
    <w:rsid w:val="005125C6"/>
    <w:rsid w:val="00512713"/>
    <w:rsid w:val="005133E2"/>
    <w:rsid w:val="00514FA3"/>
    <w:rsid w:val="005153B0"/>
    <w:rsid w:val="005157CD"/>
    <w:rsid w:val="00515868"/>
    <w:rsid w:val="00516261"/>
    <w:rsid w:val="005163D2"/>
    <w:rsid w:val="00516679"/>
    <w:rsid w:val="00520C15"/>
    <w:rsid w:val="00520EB0"/>
    <w:rsid w:val="00522A7F"/>
    <w:rsid w:val="00522FC6"/>
    <w:rsid w:val="00523B95"/>
    <w:rsid w:val="005241A3"/>
    <w:rsid w:val="0052460B"/>
    <w:rsid w:val="00524800"/>
    <w:rsid w:val="00524BC7"/>
    <w:rsid w:val="00524DEB"/>
    <w:rsid w:val="005254AA"/>
    <w:rsid w:val="00526067"/>
    <w:rsid w:val="00526560"/>
    <w:rsid w:val="00527255"/>
    <w:rsid w:val="0053074B"/>
    <w:rsid w:val="00530B37"/>
    <w:rsid w:val="00530D11"/>
    <w:rsid w:val="00530E9E"/>
    <w:rsid w:val="0053148B"/>
    <w:rsid w:val="00531668"/>
    <w:rsid w:val="00532291"/>
    <w:rsid w:val="00532A00"/>
    <w:rsid w:val="00532C3B"/>
    <w:rsid w:val="00532FAC"/>
    <w:rsid w:val="00533849"/>
    <w:rsid w:val="00533CA1"/>
    <w:rsid w:val="00533EFF"/>
    <w:rsid w:val="0053515B"/>
    <w:rsid w:val="005354D3"/>
    <w:rsid w:val="00535788"/>
    <w:rsid w:val="00535ECF"/>
    <w:rsid w:val="00536582"/>
    <w:rsid w:val="00536B45"/>
    <w:rsid w:val="00536FD4"/>
    <w:rsid w:val="005404E1"/>
    <w:rsid w:val="00540647"/>
    <w:rsid w:val="005410CA"/>
    <w:rsid w:val="0054142A"/>
    <w:rsid w:val="00541D0A"/>
    <w:rsid w:val="0054255B"/>
    <w:rsid w:val="00542C6D"/>
    <w:rsid w:val="005439A0"/>
    <w:rsid w:val="00543A35"/>
    <w:rsid w:val="00543ED5"/>
    <w:rsid w:val="00544964"/>
    <w:rsid w:val="005450B8"/>
    <w:rsid w:val="0054522C"/>
    <w:rsid w:val="00545E6A"/>
    <w:rsid w:val="00545E96"/>
    <w:rsid w:val="00550450"/>
    <w:rsid w:val="00552009"/>
    <w:rsid w:val="00552F45"/>
    <w:rsid w:val="00552FBA"/>
    <w:rsid w:val="005533C8"/>
    <w:rsid w:val="005537DE"/>
    <w:rsid w:val="00553A8A"/>
    <w:rsid w:val="005546CA"/>
    <w:rsid w:val="00555350"/>
    <w:rsid w:val="00555515"/>
    <w:rsid w:val="0055565B"/>
    <w:rsid w:val="005562C5"/>
    <w:rsid w:val="005567F9"/>
    <w:rsid w:val="00556CC7"/>
    <w:rsid w:val="00557278"/>
    <w:rsid w:val="00557D70"/>
    <w:rsid w:val="00557E9E"/>
    <w:rsid w:val="005607C3"/>
    <w:rsid w:val="0056096D"/>
    <w:rsid w:val="00562CB7"/>
    <w:rsid w:val="00563B98"/>
    <w:rsid w:val="00564295"/>
    <w:rsid w:val="00564E9F"/>
    <w:rsid w:val="005653C5"/>
    <w:rsid w:val="00565705"/>
    <w:rsid w:val="00566A2C"/>
    <w:rsid w:val="005674D0"/>
    <w:rsid w:val="00567B1B"/>
    <w:rsid w:val="00570150"/>
    <w:rsid w:val="00570383"/>
    <w:rsid w:val="005708AA"/>
    <w:rsid w:val="00570925"/>
    <w:rsid w:val="00570AAC"/>
    <w:rsid w:val="00572E8E"/>
    <w:rsid w:val="00572EDA"/>
    <w:rsid w:val="00572F09"/>
    <w:rsid w:val="005743B2"/>
    <w:rsid w:val="005744AD"/>
    <w:rsid w:val="00574577"/>
    <w:rsid w:val="00574763"/>
    <w:rsid w:val="00574E04"/>
    <w:rsid w:val="00575D98"/>
    <w:rsid w:val="00576873"/>
    <w:rsid w:val="00577A98"/>
    <w:rsid w:val="00577F1D"/>
    <w:rsid w:val="0058081E"/>
    <w:rsid w:val="00580A47"/>
    <w:rsid w:val="005823A6"/>
    <w:rsid w:val="00582983"/>
    <w:rsid w:val="00582B7E"/>
    <w:rsid w:val="00582E4E"/>
    <w:rsid w:val="00584009"/>
    <w:rsid w:val="005840DF"/>
    <w:rsid w:val="00584C04"/>
    <w:rsid w:val="0058539F"/>
    <w:rsid w:val="0058567E"/>
    <w:rsid w:val="005867F8"/>
    <w:rsid w:val="00586A39"/>
    <w:rsid w:val="00587C61"/>
    <w:rsid w:val="00587F83"/>
    <w:rsid w:val="00590033"/>
    <w:rsid w:val="005902BB"/>
    <w:rsid w:val="0059098A"/>
    <w:rsid w:val="00591080"/>
    <w:rsid w:val="005913DD"/>
    <w:rsid w:val="0059189C"/>
    <w:rsid w:val="00591B2D"/>
    <w:rsid w:val="005922E1"/>
    <w:rsid w:val="00592FC9"/>
    <w:rsid w:val="0059393B"/>
    <w:rsid w:val="00593DFA"/>
    <w:rsid w:val="00594FBE"/>
    <w:rsid w:val="00595079"/>
    <w:rsid w:val="00596935"/>
    <w:rsid w:val="00596C30"/>
    <w:rsid w:val="00596CEF"/>
    <w:rsid w:val="00596FA8"/>
    <w:rsid w:val="005972F4"/>
    <w:rsid w:val="00597B51"/>
    <w:rsid w:val="005A09B5"/>
    <w:rsid w:val="005A17FA"/>
    <w:rsid w:val="005A225D"/>
    <w:rsid w:val="005A29DB"/>
    <w:rsid w:val="005A2D98"/>
    <w:rsid w:val="005A2F7D"/>
    <w:rsid w:val="005A3ED9"/>
    <w:rsid w:val="005A4DEB"/>
    <w:rsid w:val="005A54FA"/>
    <w:rsid w:val="005A5FC9"/>
    <w:rsid w:val="005A69C8"/>
    <w:rsid w:val="005A722B"/>
    <w:rsid w:val="005A73F7"/>
    <w:rsid w:val="005B069D"/>
    <w:rsid w:val="005B0A32"/>
    <w:rsid w:val="005B0AD8"/>
    <w:rsid w:val="005B1D02"/>
    <w:rsid w:val="005B25FD"/>
    <w:rsid w:val="005B2CA1"/>
    <w:rsid w:val="005B2F50"/>
    <w:rsid w:val="005B3714"/>
    <w:rsid w:val="005B406A"/>
    <w:rsid w:val="005B4B5E"/>
    <w:rsid w:val="005B4D52"/>
    <w:rsid w:val="005B4E44"/>
    <w:rsid w:val="005B55C8"/>
    <w:rsid w:val="005B5631"/>
    <w:rsid w:val="005B5C6E"/>
    <w:rsid w:val="005B5E5B"/>
    <w:rsid w:val="005B6215"/>
    <w:rsid w:val="005B6DE6"/>
    <w:rsid w:val="005C0AEA"/>
    <w:rsid w:val="005C0BC6"/>
    <w:rsid w:val="005C22CC"/>
    <w:rsid w:val="005C2A2C"/>
    <w:rsid w:val="005C3275"/>
    <w:rsid w:val="005C4266"/>
    <w:rsid w:val="005C4B55"/>
    <w:rsid w:val="005C5E2D"/>
    <w:rsid w:val="005C6087"/>
    <w:rsid w:val="005C65EA"/>
    <w:rsid w:val="005C690E"/>
    <w:rsid w:val="005C7051"/>
    <w:rsid w:val="005C742C"/>
    <w:rsid w:val="005D02B4"/>
    <w:rsid w:val="005D0B37"/>
    <w:rsid w:val="005D0C4D"/>
    <w:rsid w:val="005D1267"/>
    <w:rsid w:val="005D27F9"/>
    <w:rsid w:val="005D2CCF"/>
    <w:rsid w:val="005D3492"/>
    <w:rsid w:val="005D381D"/>
    <w:rsid w:val="005D39E3"/>
    <w:rsid w:val="005D3E93"/>
    <w:rsid w:val="005D4748"/>
    <w:rsid w:val="005D4AB6"/>
    <w:rsid w:val="005D59B1"/>
    <w:rsid w:val="005D6331"/>
    <w:rsid w:val="005D7A40"/>
    <w:rsid w:val="005E0259"/>
    <w:rsid w:val="005E0261"/>
    <w:rsid w:val="005E0584"/>
    <w:rsid w:val="005E06FC"/>
    <w:rsid w:val="005E0BE3"/>
    <w:rsid w:val="005E1893"/>
    <w:rsid w:val="005E1D0D"/>
    <w:rsid w:val="005E288C"/>
    <w:rsid w:val="005E32A9"/>
    <w:rsid w:val="005E36B3"/>
    <w:rsid w:val="005E3705"/>
    <w:rsid w:val="005E4396"/>
    <w:rsid w:val="005E480E"/>
    <w:rsid w:val="005E4BEB"/>
    <w:rsid w:val="005E506B"/>
    <w:rsid w:val="005E55A1"/>
    <w:rsid w:val="005E5F9F"/>
    <w:rsid w:val="005E65A5"/>
    <w:rsid w:val="005E6FC8"/>
    <w:rsid w:val="005E73D8"/>
    <w:rsid w:val="005E7BD9"/>
    <w:rsid w:val="005F0A61"/>
    <w:rsid w:val="005F12DE"/>
    <w:rsid w:val="005F18D6"/>
    <w:rsid w:val="005F23E6"/>
    <w:rsid w:val="005F2E68"/>
    <w:rsid w:val="005F2FC5"/>
    <w:rsid w:val="005F34EF"/>
    <w:rsid w:val="005F35FB"/>
    <w:rsid w:val="005F479C"/>
    <w:rsid w:val="005F49E5"/>
    <w:rsid w:val="005F6304"/>
    <w:rsid w:val="005F6810"/>
    <w:rsid w:val="005F7BB1"/>
    <w:rsid w:val="00600208"/>
    <w:rsid w:val="0060025B"/>
    <w:rsid w:val="00600311"/>
    <w:rsid w:val="006006DD"/>
    <w:rsid w:val="00600C6A"/>
    <w:rsid w:val="00600E67"/>
    <w:rsid w:val="00600F97"/>
    <w:rsid w:val="00601044"/>
    <w:rsid w:val="006011F4"/>
    <w:rsid w:val="006022E7"/>
    <w:rsid w:val="00602A9F"/>
    <w:rsid w:val="00604356"/>
    <w:rsid w:val="006046D6"/>
    <w:rsid w:val="00606355"/>
    <w:rsid w:val="0060648C"/>
    <w:rsid w:val="00606C30"/>
    <w:rsid w:val="006074ED"/>
    <w:rsid w:val="0060777C"/>
    <w:rsid w:val="006110B0"/>
    <w:rsid w:val="00611799"/>
    <w:rsid w:val="00613282"/>
    <w:rsid w:val="00613968"/>
    <w:rsid w:val="00613A1A"/>
    <w:rsid w:val="00613C08"/>
    <w:rsid w:val="0061406C"/>
    <w:rsid w:val="00614C88"/>
    <w:rsid w:val="00615BD4"/>
    <w:rsid w:val="0061618A"/>
    <w:rsid w:val="00616B25"/>
    <w:rsid w:val="00617244"/>
    <w:rsid w:val="006209DC"/>
    <w:rsid w:val="00620A1F"/>
    <w:rsid w:val="006212F5"/>
    <w:rsid w:val="006215D7"/>
    <w:rsid w:val="00621ADB"/>
    <w:rsid w:val="00621FC0"/>
    <w:rsid w:val="006221A4"/>
    <w:rsid w:val="00622D69"/>
    <w:rsid w:val="00623037"/>
    <w:rsid w:val="00623191"/>
    <w:rsid w:val="006232EA"/>
    <w:rsid w:val="00623969"/>
    <w:rsid w:val="00623E02"/>
    <w:rsid w:val="00623E0A"/>
    <w:rsid w:val="00625066"/>
    <w:rsid w:val="006253A2"/>
    <w:rsid w:val="0062591C"/>
    <w:rsid w:val="00626307"/>
    <w:rsid w:val="00626358"/>
    <w:rsid w:val="0062690B"/>
    <w:rsid w:val="00626D2F"/>
    <w:rsid w:val="00626E1D"/>
    <w:rsid w:val="00627537"/>
    <w:rsid w:val="0062793F"/>
    <w:rsid w:val="00627AB0"/>
    <w:rsid w:val="00630130"/>
    <w:rsid w:val="00630B8D"/>
    <w:rsid w:val="00631FF9"/>
    <w:rsid w:val="0063225F"/>
    <w:rsid w:val="00632425"/>
    <w:rsid w:val="00632B30"/>
    <w:rsid w:val="00632C57"/>
    <w:rsid w:val="00633018"/>
    <w:rsid w:val="00633120"/>
    <w:rsid w:val="006334D9"/>
    <w:rsid w:val="0063469C"/>
    <w:rsid w:val="00635113"/>
    <w:rsid w:val="00635824"/>
    <w:rsid w:val="00637BCF"/>
    <w:rsid w:val="00637CA5"/>
    <w:rsid w:val="00637ED6"/>
    <w:rsid w:val="006408E1"/>
    <w:rsid w:val="00640A8F"/>
    <w:rsid w:val="00640B56"/>
    <w:rsid w:val="00640CD5"/>
    <w:rsid w:val="0064139F"/>
    <w:rsid w:val="00641EF0"/>
    <w:rsid w:val="0064229A"/>
    <w:rsid w:val="006425FC"/>
    <w:rsid w:val="00642E9E"/>
    <w:rsid w:val="0064316D"/>
    <w:rsid w:val="00643210"/>
    <w:rsid w:val="00643809"/>
    <w:rsid w:val="00643C8E"/>
    <w:rsid w:val="00643D67"/>
    <w:rsid w:val="00643D73"/>
    <w:rsid w:val="0064474F"/>
    <w:rsid w:val="00644D55"/>
    <w:rsid w:val="00645086"/>
    <w:rsid w:val="0064517B"/>
    <w:rsid w:val="00645C11"/>
    <w:rsid w:val="00645E4E"/>
    <w:rsid w:val="0064622D"/>
    <w:rsid w:val="00646531"/>
    <w:rsid w:val="0064779E"/>
    <w:rsid w:val="0064787D"/>
    <w:rsid w:val="00647B3D"/>
    <w:rsid w:val="00647E37"/>
    <w:rsid w:val="00650102"/>
    <w:rsid w:val="00651EA2"/>
    <w:rsid w:val="0065244D"/>
    <w:rsid w:val="00652470"/>
    <w:rsid w:val="00652A14"/>
    <w:rsid w:val="00653059"/>
    <w:rsid w:val="00653C67"/>
    <w:rsid w:val="00653CBC"/>
    <w:rsid w:val="0065535B"/>
    <w:rsid w:val="006561ED"/>
    <w:rsid w:val="0065735A"/>
    <w:rsid w:val="006605F5"/>
    <w:rsid w:val="00661002"/>
    <w:rsid w:val="0066135C"/>
    <w:rsid w:val="006618F0"/>
    <w:rsid w:val="006634A9"/>
    <w:rsid w:val="006638B6"/>
    <w:rsid w:val="00664F4E"/>
    <w:rsid w:val="00664FAD"/>
    <w:rsid w:val="00665824"/>
    <w:rsid w:val="00665A7C"/>
    <w:rsid w:val="00665AE6"/>
    <w:rsid w:val="00666A53"/>
    <w:rsid w:val="00666F77"/>
    <w:rsid w:val="006672CF"/>
    <w:rsid w:val="006677C1"/>
    <w:rsid w:val="00667889"/>
    <w:rsid w:val="00667E48"/>
    <w:rsid w:val="00667F30"/>
    <w:rsid w:val="006700A2"/>
    <w:rsid w:val="0067080C"/>
    <w:rsid w:val="00671B66"/>
    <w:rsid w:val="00671C46"/>
    <w:rsid w:val="006734C3"/>
    <w:rsid w:val="00674A5E"/>
    <w:rsid w:val="00674FD6"/>
    <w:rsid w:val="00675861"/>
    <w:rsid w:val="00675E7B"/>
    <w:rsid w:val="00677306"/>
    <w:rsid w:val="006775AC"/>
    <w:rsid w:val="006775DC"/>
    <w:rsid w:val="006777CC"/>
    <w:rsid w:val="0068040C"/>
    <w:rsid w:val="006807A1"/>
    <w:rsid w:val="00680A66"/>
    <w:rsid w:val="00682AB7"/>
    <w:rsid w:val="00682EC3"/>
    <w:rsid w:val="006836E8"/>
    <w:rsid w:val="00683B48"/>
    <w:rsid w:val="00683C22"/>
    <w:rsid w:val="0068515D"/>
    <w:rsid w:val="0068541E"/>
    <w:rsid w:val="006862BE"/>
    <w:rsid w:val="006867A3"/>
    <w:rsid w:val="006872D2"/>
    <w:rsid w:val="00687FA7"/>
    <w:rsid w:val="0069128F"/>
    <w:rsid w:val="00692D37"/>
    <w:rsid w:val="006930F4"/>
    <w:rsid w:val="00693658"/>
    <w:rsid w:val="00693850"/>
    <w:rsid w:val="00694A10"/>
    <w:rsid w:val="00694B5C"/>
    <w:rsid w:val="00694EB7"/>
    <w:rsid w:val="00695BD4"/>
    <w:rsid w:val="00697633"/>
    <w:rsid w:val="006A00A2"/>
    <w:rsid w:val="006A02D5"/>
    <w:rsid w:val="006A074B"/>
    <w:rsid w:val="006A105C"/>
    <w:rsid w:val="006A1A25"/>
    <w:rsid w:val="006A1EF2"/>
    <w:rsid w:val="006A2325"/>
    <w:rsid w:val="006A2A6C"/>
    <w:rsid w:val="006A3181"/>
    <w:rsid w:val="006A3CEB"/>
    <w:rsid w:val="006A3E9B"/>
    <w:rsid w:val="006A40FE"/>
    <w:rsid w:val="006A419A"/>
    <w:rsid w:val="006A483D"/>
    <w:rsid w:val="006A4C01"/>
    <w:rsid w:val="006A5297"/>
    <w:rsid w:val="006A7055"/>
    <w:rsid w:val="006A73A4"/>
    <w:rsid w:val="006A7C5F"/>
    <w:rsid w:val="006B07CF"/>
    <w:rsid w:val="006B1FF2"/>
    <w:rsid w:val="006B26CE"/>
    <w:rsid w:val="006B30CE"/>
    <w:rsid w:val="006B48A8"/>
    <w:rsid w:val="006B4CA7"/>
    <w:rsid w:val="006B537E"/>
    <w:rsid w:val="006B6B90"/>
    <w:rsid w:val="006B7913"/>
    <w:rsid w:val="006C07E9"/>
    <w:rsid w:val="006C0F74"/>
    <w:rsid w:val="006C12CF"/>
    <w:rsid w:val="006C2294"/>
    <w:rsid w:val="006C23EC"/>
    <w:rsid w:val="006C35ED"/>
    <w:rsid w:val="006C3801"/>
    <w:rsid w:val="006C3D32"/>
    <w:rsid w:val="006C3E10"/>
    <w:rsid w:val="006C3EA2"/>
    <w:rsid w:val="006C46BF"/>
    <w:rsid w:val="006C6494"/>
    <w:rsid w:val="006C6539"/>
    <w:rsid w:val="006C678F"/>
    <w:rsid w:val="006C68DC"/>
    <w:rsid w:val="006C6E44"/>
    <w:rsid w:val="006C6FEC"/>
    <w:rsid w:val="006C7380"/>
    <w:rsid w:val="006C7892"/>
    <w:rsid w:val="006C7921"/>
    <w:rsid w:val="006C7BB7"/>
    <w:rsid w:val="006D03CF"/>
    <w:rsid w:val="006D079E"/>
    <w:rsid w:val="006D0AB7"/>
    <w:rsid w:val="006D0B27"/>
    <w:rsid w:val="006D0F4E"/>
    <w:rsid w:val="006D22AC"/>
    <w:rsid w:val="006D22F3"/>
    <w:rsid w:val="006D2A82"/>
    <w:rsid w:val="006D2ED8"/>
    <w:rsid w:val="006D2F86"/>
    <w:rsid w:val="006D3737"/>
    <w:rsid w:val="006D3A79"/>
    <w:rsid w:val="006D50A1"/>
    <w:rsid w:val="006D5D59"/>
    <w:rsid w:val="006D5F0C"/>
    <w:rsid w:val="006D62B0"/>
    <w:rsid w:val="006D719A"/>
    <w:rsid w:val="006D7B9C"/>
    <w:rsid w:val="006E1828"/>
    <w:rsid w:val="006E184F"/>
    <w:rsid w:val="006E1F3E"/>
    <w:rsid w:val="006E2589"/>
    <w:rsid w:val="006E3E11"/>
    <w:rsid w:val="006E3F5D"/>
    <w:rsid w:val="006E448F"/>
    <w:rsid w:val="006E69F4"/>
    <w:rsid w:val="006E6DF6"/>
    <w:rsid w:val="006E7065"/>
    <w:rsid w:val="006E73F9"/>
    <w:rsid w:val="006E74CB"/>
    <w:rsid w:val="006F012A"/>
    <w:rsid w:val="006F069B"/>
    <w:rsid w:val="006F0ADA"/>
    <w:rsid w:val="006F0B24"/>
    <w:rsid w:val="006F0EBB"/>
    <w:rsid w:val="006F16CF"/>
    <w:rsid w:val="006F177F"/>
    <w:rsid w:val="006F216B"/>
    <w:rsid w:val="006F2FB3"/>
    <w:rsid w:val="006F3117"/>
    <w:rsid w:val="006F3172"/>
    <w:rsid w:val="006F34B5"/>
    <w:rsid w:val="006F39DB"/>
    <w:rsid w:val="006F5142"/>
    <w:rsid w:val="006F5E24"/>
    <w:rsid w:val="006F6047"/>
    <w:rsid w:val="006F6649"/>
    <w:rsid w:val="006F6D0A"/>
    <w:rsid w:val="006F6DEC"/>
    <w:rsid w:val="006F6EC3"/>
    <w:rsid w:val="006F75AF"/>
    <w:rsid w:val="006F7F81"/>
    <w:rsid w:val="00700709"/>
    <w:rsid w:val="0070167A"/>
    <w:rsid w:val="00701A61"/>
    <w:rsid w:val="00702607"/>
    <w:rsid w:val="00702E8F"/>
    <w:rsid w:val="007035B2"/>
    <w:rsid w:val="00703614"/>
    <w:rsid w:val="00703679"/>
    <w:rsid w:val="00703A79"/>
    <w:rsid w:val="007041B4"/>
    <w:rsid w:val="00704864"/>
    <w:rsid w:val="0070493E"/>
    <w:rsid w:val="00704B8A"/>
    <w:rsid w:val="00704D24"/>
    <w:rsid w:val="00705F54"/>
    <w:rsid w:val="00706035"/>
    <w:rsid w:val="007060D3"/>
    <w:rsid w:val="0070637F"/>
    <w:rsid w:val="00707220"/>
    <w:rsid w:val="00707934"/>
    <w:rsid w:val="00707DF1"/>
    <w:rsid w:val="00707F15"/>
    <w:rsid w:val="00710219"/>
    <w:rsid w:val="00710278"/>
    <w:rsid w:val="007102B5"/>
    <w:rsid w:val="00710AD6"/>
    <w:rsid w:val="007121D9"/>
    <w:rsid w:val="00713427"/>
    <w:rsid w:val="00714098"/>
    <w:rsid w:val="00714126"/>
    <w:rsid w:val="007141FA"/>
    <w:rsid w:val="00714AC4"/>
    <w:rsid w:val="00714D8B"/>
    <w:rsid w:val="00714ED4"/>
    <w:rsid w:val="0071616C"/>
    <w:rsid w:val="00717E95"/>
    <w:rsid w:val="007200AE"/>
    <w:rsid w:val="00720423"/>
    <w:rsid w:val="007205B1"/>
    <w:rsid w:val="00720714"/>
    <w:rsid w:val="007213A2"/>
    <w:rsid w:val="00722EFA"/>
    <w:rsid w:val="00723502"/>
    <w:rsid w:val="007239B0"/>
    <w:rsid w:val="007245F4"/>
    <w:rsid w:val="00724F11"/>
    <w:rsid w:val="007255F3"/>
    <w:rsid w:val="00726AF1"/>
    <w:rsid w:val="0072717E"/>
    <w:rsid w:val="007271BB"/>
    <w:rsid w:val="00730AD4"/>
    <w:rsid w:val="00730FC6"/>
    <w:rsid w:val="007316FB"/>
    <w:rsid w:val="00731DA3"/>
    <w:rsid w:val="00731DFD"/>
    <w:rsid w:val="007338A6"/>
    <w:rsid w:val="00733A29"/>
    <w:rsid w:val="00734352"/>
    <w:rsid w:val="007349A4"/>
    <w:rsid w:val="007364C5"/>
    <w:rsid w:val="0073654B"/>
    <w:rsid w:val="007365C3"/>
    <w:rsid w:val="0073690D"/>
    <w:rsid w:val="00736C8A"/>
    <w:rsid w:val="00736D82"/>
    <w:rsid w:val="00737306"/>
    <w:rsid w:val="0073794D"/>
    <w:rsid w:val="00737BAD"/>
    <w:rsid w:val="007406E2"/>
    <w:rsid w:val="00741336"/>
    <w:rsid w:val="00742DE5"/>
    <w:rsid w:val="00743472"/>
    <w:rsid w:val="007435E1"/>
    <w:rsid w:val="00743C3F"/>
    <w:rsid w:val="00743D56"/>
    <w:rsid w:val="00744CD7"/>
    <w:rsid w:val="007459B4"/>
    <w:rsid w:val="00745C84"/>
    <w:rsid w:val="007465AE"/>
    <w:rsid w:val="00746984"/>
    <w:rsid w:val="0074733F"/>
    <w:rsid w:val="00747350"/>
    <w:rsid w:val="00747DC2"/>
    <w:rsid w:val="00747F35"/>
    <w:rsid w:val="007501CC"/>
    <w:rsid w:val="0075094E"/>
    <w:rsid w:val="00750E18"/>
    <w:rsid w:val="007512F5"/>
    <w:rsid w:val="0075138B"/>
    <w:rsid w:val="007513A5"/>
    <w:rsid w:val="007524A9"/>
    <w:rsid w:val="0075287D"/>
    <w:rsid w:val="00752D53"/>
    <w:rsid w:val="0075307C"/>
    <w:rsid w:val="007531AA"/>
    <w:rsid w:val="00754419"/>
    <w:rsid w:val="00754854"/>
    <w:rsid w:val="00754F77"/>
    <w:rsid w:val="00754FA1"/>
    <w:rsid w:val="0075519E"/>
    <w:rsid w:val="00755350"/>
    <w:rsid w:val="00755BEC"/>
    <w:rsid w:val="00756295"/>
    <w:rsid w:val="00756546"/>
    <w:rsid w:val="007569A4"/>
    <w:rsid w:val="00757D10"/>
    <w:rsid w:val="007608E0"/>
    <w:rsid w:val="00760AE8"/>
    <w:rsid w:val="007619F2"/>
    <w:rsid w:val="00761CA4"/>
    <w:rsid w:val="007622B0"/>
    <w:rsid w:val="00762796"/>
    <w:rsid w:val="00762885"/>
    <w:rsid w:val="007632FE"/>
    <w:rsid w:val="00763C0E"/>
    <w:rsid w:val="00763D30"/>
    <w:rsid w:val="00765F55"/>
    <w:rsid w:val="00766195"/>
    <w:rsid w:val="00766CCC"/>
    <w:rsid w:val="007671DD"/>
    <w:rsid w:val="0076748E"/>
    <w:rsid w:val="0076760E"/>
    <w:rsid w:val="0077006A"/>
    <w:rsid w:val="0077024C"/>
    <w:rsid w:val="00770784"/>
    <w:rsid w:val="00770933"/>
    <w:rsid w:val="0077096F"/>
    <w:rsid w:val="00771B07"/>
    <w:rsid w:val="00771D29"/>
    <w:rsid w:val="0077220B"/>
    <w:rsid w:val="007724A6"/>
    <w:rsid w:val="007724C0"/>
    <w:rsid w:val="00772A67"/>
    <w:rsid w:val="00773C14"/>
    <w:rsid w:val="007747BC"/>
    <w:rsid w:val="007763D4"/>
    <w:rsid w:val="0077790C"/>
    <w:rsid w:val="0077793C"/>
    <w:rsid w:val="007779D0"/>
    <w:rsid w:val="00780EAD"/>
    <w:rsid w:val="007820E4"/>
    <w:rsid w:val="0078221D"/>
    <w:rsid w:val="0078243F"/>
    <w:rsid w:val="0078288A"/>
    <w:rsid w:val="0078353E"/>
    <w:rsid w:val="00783C78"/>
    <w:rsid w:val="00784D28"/>
    <w:rsid w:val="00784EDD"/>
    <w:rsid w:val="00785C3F"/>
    <w:rsid w:val="0078690F"/>
    <w:rsid w:val="00786AC6"/>
    <w:rsid w:val="00786E48"/>
    <w:rsid w:val="00787959"/>
    <w:rsid w:val="00787D4A"/>
    <w:rsid w:val="00787F38"/>
    <w:rsid w:val="00790AA3"/>
    <w:rsid w:val="00791CC8"/>
    <w:rsid w:val="007926BF"/>
    <w:rsid w:val="007926F6"/>
    <w:rsid w:val="00792A91"/>
    <w:rsid w:val="0079300C"/>
    <w:rsid w:val="00793528"/>
    <w:rsid w:val="0079375F"/>
    <w:rsid w:val="00793AC1"/>
    <w:rsid w:val="00793D40"/>
    <w:rsid w:val="0079400C"/>
    <w:rsid w:val="007940FB"/>
    <w:rsid w:val="00794AAA"/>
    <w:rsid w:val="00795111"/>
    <w:rsid w:val="00795E96"/>
    <w:rsid w:val="00795F05"/>
    <w:rsid w:val="0079666C"/>
    <w:rsid w:val="0079685A"/>
    <w:rsid w:val="0079759E"/>
    <w:rsid w:val="007A0E18"/>
    <w:rsid w:val="007A1204"/>
    <w:rsid w:val="007A120C"/>
    <w:rsid w:val="007A1698"/>
    <w:rsid w:val="007A1D00"/>
    <w:rsid w:val="007A1D24"/>
    <w:rsid w:val="007A30B7"/>
    <w:rsid w:val="007A32D5"/>
    <w:rsid w:val="007A3F7A"/>
    <w:rsid w:val="007A4020"/>
    <w:rsid w:val="007A4825"/>
    <w:rsid w:val="007A4A12"/>
    <w:rsid w:val="007A4D31"/>
    <w:rsid w:val="007A53C4"/>
    <w:rsid w:val="007A66FB"/>
    <w:rsid w:val="007A7209"/>
    <w:rsid w:val="007A79FB"/>
    <w:rsid w:val="007A7E68"/>
    <w:rsid w:val="007B10D1"/>
    <w:rsid w:val="007B12ED"/>
    <w:rsid w:val="007B17AE"/>
    <w:rsid w:val="007B1A1A"/>
    <w:rsid w:val="007B240A"/>
    <w:rsid w:val="007B2CDD"/>
    <w:rsid w:val="007B2D44"/>
    <w:rsid w:val="007B3105"/>
    <w:rsid w:val="007B3557"/>
    <w:rsid w:val="007B4C61"/>
    <w:rsid w:val="007B5475"/>
    <w:rsid w:val="007B582E"/>
    <w:rsid w:val="007B5B6F"/>
    <w:rsid w:val="007B65B4"/>
    <w:rsid w:val="007B6ADA"/>
    <w:rsid w:val="007B71E1"/>
    <w:rsid w:val="007B742F"/>
    <w:rsid w:val="007B785A"/>
    <w:rsid w:val="007B7C04"/>
    <w:rsid w:val="007C0828"/>
    <w:rsid w:val="007C0BB7"/>
    <w:rsid w:val="007C0CAB"/>
    <w:rsid w:val="007C15ED"/>
    <w:rsid w:val="007C1636"/>
    <w:rsid w:val="007C28BF"/>
    <w:rsid w:val="007C2A54"/>
    <w:rsid w:val="007C3328"/>
    <w:rsid w:val="007C35DA"/>
    <w:rsid w:val="007C4E32"/>
    <w:rsid w:val="007C4ED6"/>
    <w:rsid w:val="007C52D4"/>
    <w:rsid w:val="007C5FB5"/>
    <w:rsid w:val="007C65B8"/>
    <w:rsid w:val="007C791A"/>
    <w:rsid w:val="007C7DD7"/>
    <w:rsid w:val="007D0230"/>
    <w:rsid w:val="007D07FB"/>
    <w:rsid w:val="007D2CD9"/>
    <w:rsid w:val="007D3410"/>
    <w:rsid w:val="007D3472"/>
    <w:rsid w:val="007D3CDE"/>
    <w:rsid w:val="007D40A2"/>
    <w:rsid w:val="007D446F"/>
    <w:rsid w:val="007D44D9"/>
    <w:rsid w:val="007D518F"/>
    <w:rsid w:val="007D66F3"/>
    <w:rsid w:val="007D71C0"/>
    <w:rsid w:val="007D7676"/>
    <w:rsid w:val="007D7F61"/>
    <w:rsid w:val="007E093E"/>
    <w:rsid w:val="007E10AA"/>
    <w:rsid w:val="007E16C3"/>
    <w:rsid w:val="007E20E4"/>
    <w:rsid w:val="007E2183"/>
    <w:rsid w:val="007E2BC4"/>
    <w:rsid w:val="007E3E68"/>
    <w:rsid w:val="007E5181"/>
    <w:rsid w:val="007E6A18"/>
    <w:rsid w:val="007E72D7"/>
    <w:rsid w:val="007E7C73"/>
    <w:rsid w:val="007E7DE6"/>
    <w:rsid w:val="007F0D02"/>
    <w:rsid w:val="007F15D6"/>
    <w:rsid w:val="007F16A4"/>
    <w:rsid w:val="007F16EA"/>
    <w:rsid w:val="007F1B72"/>
    <w:rsid w:val="007F1E07"/>
    <w:rsid w:val="007F1E1D"/>
    <w:rsid w:val="007F20B0"/>
    <w:rsid w:val="007F2AFF"/>
    <w:rsid w:val="007F3576"/>
    <w:rsid w:val="007F37CE"/>
    <w:rsid w:val="007F3A31"/>
    <w:rsid w:val="007F3DB9"/>
    <w:rsid w:val="007F3F0C"/>
    <w:rsid w:val="007F3F6A"/>
    <w:rsid w:val="007F4F7F"/>
    <w:rsid w:val="007F6122"/>
    <w:rsid w:val="007F6568"/>
    <w:rsid w:val="007F7577"/>
    <w:rsid w:val="007F7A4D"/>
    <w:rsid w:val="0080133C"/>
    <w:rsid w:val="00801F6F"/>
    <w:rsid w:val="00802550"/>
    <w:rsid w:val="00802732"/>
    <w:rsid w:val="008028A3"/>
    <w:rsid w:val="00802A78"/>
    <w:rsid w:val="00802E03"/>
    <w:rsid w:val="00802F20"/>
    <w:rsid w:val="008031DF"/>
    <w:rsid w:val="0080357A"/>
    <w:rsid w:val="00803C7C"/>
    <w:rsid w:val="00803D1B"/>
    <w:rsid w:val="00804231"/>
    <w:rsid w:val="008056A2"/>
    <w:rsid w:val="008058D9"/>
    <w:rsid w:val="00805AF9"/>
    <w:rsid w:val="0080755F"/>
    <w:rsid w:val="00807850"/>
    <w:rsid w:val="00811BD8"/>
    <w:rsid w:val="00811CDC"/>
    <w:rsid w:val="00812179"/>
    <w:rsid w:val="00812385"/>
    <w:rsid w:val="0081252B"/>
    <w:rsid w:val="00812697"/>
    <w:rsid w:val="00813F9D"/>
    <w:rsid w:val="00814497"/>
    <w:rsid w:val="00814FA0"/>
    <w:rsid w:val="00815066"/>
    <w:rsid w:val="0081656F"/>
    <w:rsid w:val="00816ECC"/>
    <w:rsid w:val="00816F2F"/>
    <w:rsid w:val="008175A4"/>
    <w:rsid w:val="00817840"/>
    <w:rsid w:val="00817901"/>
    <w:rsid w:val="00817BFC"/>
    <w:rsid w:val="008208B4"/>
    <w:rsid w:val="00821934"/>
    <w:rsid w:val="00823A02"/>
    <w:rsid w:val="00824670"/>
    <w:rsid w:val="00824875"/>
    <w:rsid w:val="00825283"/>
    <w:rsid w:val="00827C7E"/>
    <w:rsid w:val="00827FB4"/>
    <w:rsid w:val="00830D63"/>
    <w:rsid w:val="00830E99"/>
    <w:rsid w:val="00831210"/>
    <w:rsid w:val="00831528"/>
    <w:rsid w:val="00831754"/>
    <w:rsid w:val="00831917"/>
    <w:rsid w:val="00831A98"/>
    <w:rsid w:val="00832322"/>
    <w:rsid w:val="00832DBB"/>
    <w:rsid w:val="00834402"/>
    <w:rsid w:val="008345F2"/>
    <w:rsid w:val="00834DF9"/>
    <w:rsid w:val="0083506D"/>
    <w:rsid w:val="00835489"/>
    <w:rsid w:val="00835E69"/>
    <w:rsid w:val="00836751"/>
    <w:rsid w:val="00836DB8"/>
    <w:rsid w:val="00836EAC"/>
    <w:rsid w:val="00836ECE"/>
    <w:rsid w:val="0083786B"/>
    <w:rsid w:val="00837B6B"/>
    <w:rsid w:val="00837D2B"/>
    <w:rsid w:val="00840060"/>
    <w:rsid w:val="008406B1"/>
    <w:rsid w:val="008407CF"/>
    <w:rsid w:val="00840D55"/>
    <w:rsid w:val="00841A2F"/>
    <w:rsid w:val="0084282E"/>
    <w:rsid w:val="00843622"/>
    <w:rsid w:val="008440B0"/>
    <w:rsid w:val="00845E07"/>
    <w:rsid w:val="008471BD"/>
    <w:rsid w:val="00847B5C"/>
    <w:rsid w:val="008500D5"/>
    <w:rsid w:val="0085017A"/>
    <w:rsid w:val="0085053A"/>
    <w:rsid w:val="0085068E"/>
    <w:rsid w:val="008525C2"/>
    <w:rsid w:val="008528E0"/>
    <w:rsid w:val="008530BC"/>
    <w:rsid w:val="00853111"/>
    <w:rsid w:val="00853D7F"/>
    <w:rsid w:val="0085423D"/>
    <w:rsid w:val="008544C7"/>
    <w:rsid w:val="00854D16"/>
    <w:rsid w:val="008550FF"/>
    <w:rsid w:val="00856F20"/>
    <w:rsid w:val="00857059"/>
    <w:rsid w:val="00857BC0"/>
    <w:rsid w:val="00857DFC"/>
    <w:rsid w:val="00860944"/>
    <w:rsid w:val="00862124"/>
    <w:rsid w:val="00862346"/>
    <w:rsid w:val="00862608"/>
    <w:rsid w:val="00862A2F"/>
    <w:rsid w:val="00862B70"/>
    <w:rsid w:val="00863674"/>
    <w:rsid w:val="00863DE1"/>
    <w:rsid w:val="00865927"/>
    <w:rsid w:val="00865B5F"/>
    <w:rsid w:val="00865F8C"/>
    <w:rsid w:val="008660B1"/>
    <w:rsid w:val="008669E8"/>
    <w:rsid w:val="008672B7"/>
    <w:rsid w:val="00867E89"/>
    <w:rsid w:val="00867F4B"/>
    <w:rsid w:val="00870231"/>
    <w:rsid w:val="008712A8"/>
    <w:rsid w:val="00871F65"/>
    <w:rsid w:val="0087313D"/>
    <w:rsid w:val="00874596"/>
    <w:rsid w:val="008748D7"/>
    <w:rsid w:val="00874ADC"/>
    <w:rsid w:val="00874F74"/>
    <w:rsid w:val="008753A5"/>
    <w:rsid w:val="00875A32"/>
    <w:rsid w:val="00875BBF"/>
    <w:rsid w:val="008761D3"/>
    <w:rsid w:val="00876D63"/>
    <w:rsid w:val="008778E4"/>
    <w:rsid w:val="00880482"/>
    <w:rsid w:val="00880E01"/>
    <w:rsid w:val="00880F7F"/>
    <w:rsid w:val="00881161"/>
    <w:rsid w:val="00881310"/>
    <w:rsid w:val="00881D07"/>
    <w:rsid w:val="00882003"/>
    <w:rsid w:val="008820F7"/>
    <w:rsid w:val="00883373"/>
    <w:rsid w:val="008839B0"/>
    <w:rsid w:val="00883D42"/>
    <w:rsid w:val="00884405"/>
    <w:rsid w:val="0088481E"/>
    <w:rsid w:val="00884870"/>
    <w:rsid w:val="00884E52"/>
    <w:rsid w:val="00884FB2"/>
    <w:rsid w:val="00885C7A"/>
    <w:rsid w:val="00886952"/>
    <w:rsid w:val="00887DD7"/>
    <w:rsid w:val="00887FB3"/>
    <w:rsid w:val="00890545"/>
    <w:rsid w:val="00890ABE"/>
    <w:rsid w:val="00890B5F"/>
    <w:rsid w:val="00890ED9"/>
    <w:rsid w:val="00890F51"/>
    <w:rsid w:val="00891C32"/>
    <w:rsid w:val="00891D22"/>
    <w:rsid w:val="008921DE"/>
    <w:rsid w:val="008926C6"/>
    <w:rsid w:val="00892970"/>
    <w:rsid w:val="00892BA6"/>
    <w:rsid w:val="00892EE8"/>
    <w:rsid w:val="0089341A"/>
    <w:rsid w:val="00893A11"/>
    <w:rsid w:val="00893F68"/>
    <w:rsid w:val="00894827"/>
    <w:rsid w:val="00894C15"/>
    <w:rsid w:val="00894EEB"/>
    <w:rsid w:val="008950A2"/>
    <w:rsid w:val="00895522"/>
    <w:rsid w:val="00895667"/>
    <w:rsid w:val="00896075"/>
    <w:rsid w:val="00896BD9"/>
    <w:rsid w:val="00897C8A"/>
    <w:rsid w:val="008A051C"/>
    <w:rsid w:val="008A11E0"/>
    <w:rsid w:val="008A1331"/>
    <w:rsid w:val="008A1388"/>
    <w:rsid w:val="008A145C"/>
    <w:rsid w:val="008A1505"/>
    <w:rsid w:val="008A1EE6"/>
    <w:rsid w:val="008A2D3A"/>
    <w:rsid w:val="008A31F1"/>
    <w:rsid w:val="008A3DF8"/>
    <w:rsid w:val="008A422F"/>
    <w:rsid w:val="008A4CED"/>
    <w:rsid w:val="008A5054"/>
    <w:rsid w:val="008A5E95"/>
    <w:rsid w:val="008A63FD"/>
    <w:rsid w:val="008A702E"/>
    <w:rsid w:val="008A7C6C"/>
    <w:rsid w:val="008B0B36"/>
    <w:rsid w:val="008B13E2"/>
    <w:rsid w:val="008B1437"/>
    <w:rsid w:val="008B197C"/>
    <w:rsid w:val="008B1A2D"/>
    <w:rsid w:val="008B1FDF"/>
    <w:rsid w:val="008B210E"/>
    <w:rsid w:val="008B2202"/>
    <w:rsid w:val="008B22E9"/>
    <w:rsid w:val="008B2351"/>
    <w:rsid w:val="008B2898"/>
    <w:rsid w:val="008B2CF7"/>
    <w:rsid w:val="008B33A2"/>
    <w:rsid w:val="008B3918"/>
    <w:rsid w:val="008B3ACC"/>
    <w:rsid w:val="008B3BB3"/>
    <w:rsid w:val="008B3FEF"/>
    <w:rsid w:val="008B426A"/>
    <w:rsid w:val="008B4419"/>
    <w:rsid w:val="008B4982"/>
    <w:rsid w:val="008B49C4"/>
    <w:rsid w:val="008B4C0E"/>
    <w:rsid w:val="008B51CF"/>
    <w:rsid w:val="008B553E"/>
    <w:rsid w:val="008B56F2"/>
    <w:rsid w:val="008B61AA"/>
    <w:rsid w:val="008B6602"/>
    <w:rsid w:val="008B6A5D"/>
    <w:rsid w:val="008B6C72"/>
    <w:rsid w:val="008B732B"/>
    <w:rsid w:val="008B7648"/>
    <w:rsid w:val="008B7E28"/>
    <w:rsid w:val="008C0995"/>
    <w:rsid w:val="008C0B41"/>
    <w:rsid w:val="008C1B84"/>
    <w:rsid w:val="008C1E64"/>
    <w:rsid w:val="008C25AB"/>
    <w:rsid w:val="008C2C5D"/>
    <w:rsid w:val="008C3C39"/>
    <w:rsid w:val="008C481A"/>
    <w:rsid w:val="008C4A15"/>
    <w:rsid w:val="008C4C13"/>
    <w:rsid w:val="008C4D3A"/>
    <w:rsid w:val="008C5C0D"/>
    <w:rsid w:val="008C63A4"/>
    <w:rsid w:val="008C647E"/>
    <w:rsid w:val="008C6A7F"/>
    <w:rsid w:val="008C6BD8"/>
    <w:rsid w:val="008C700A"/>
    <w:rsid w:val="008C7878"/>
    <w:rsid w:val="008D085D"/>
    <w:rsid w:val="008D10E9"/>
    <w:rsid w:val="008D2433"/>
    <w:rsid w:val="008D25EF"/>
    <w:rsid w:val="008D276E"/>
    <w:rsid w:val="008D2AD2"/>
    <w:rsid w:val="008D3DA3"/>
    <w:rsid w:val="008D4F40"/>
    <w:rsid w:val="008D5807"/>
    <w:rsid w:val="008D5ED8"/>
    <w:rsid w:val="008D612C"/>
    <w:rsid w:val="008D66E0"/>
    <w:rsid w:val="008D7B37"/>
    <w:rsid w:val="008D7D9A"/>
    <w:rsid w:val="008E0317"/>
    <w:rsid w:val="008E098D"/>
    <w:rsid w:val="008E0F7B"/>
    <w:rsid w:val="008E10B4"/>
    <w:rsid w:val="008E1517"/>
    <w:rsid w:val="008E2C7F"/>
    <w:rsid w:val="008E4094"/>
    <w:rsid w:val="008E4170"/>
    <w:rsid w:val="008E4C42"/>
    <w:rsid w:val="008E5CCE"/>
    <w:rsid w:val="008E605A"/>
    <w:rsid w:val="008E622D"/>
    <w:rsid w:val="008E736F"/>
    <w:rsid w:val="008E7470"/>
    <w:rsid w:val="008E783B"/>
    <w:rsid w:val="008E7E45"/>
    <w:rsid w:val="008F014C"/>
    <w:rsid w:val="008F01A1"/>
    <w:rsid w:val="008F0420"/>
    <w:rsid w:val="008F0837"/>
    <w:rsid w:val="008F0ECB"/>
    <w:rsid w:val="008F0FDD"/>
    <w:rsid w:val="008F1018"/>
    <w:rsid w:val="008F13C1"/>
    <w:rsid w:val="008F267F"/>
    <w:rsid w:val="008F43B3"/>
    <w:rsid w:val="008F4DE3"/>
    <w:rsid w:val="008F5E79"/>
    <w:rsid w:val="008F7BF6"/>
    <w:rsid w:val="00900823"/>
    <w:rsid w:val="00900E8C"/>
    <w:rsid w:val="0090122C"/>
    <w:rsid w:val="00901675"/>
    <w:rsid w:val="00902086"/>
    <w:rsid w:val="00902912"/>
    <w:rsid w:val="00902A22"/>
    <w:rsid w:val="00902DE6"/>
    <w:rsid w:val="00902E58"/>
    <w:rsid w:val="009038F7"/>
    <w:rsid w:val="00903C22"/>
    <w:rsid w:val="00903D34"/>
    <w:rsid w:val="0090428F"/>
    <w:rsid w:val="009048EC"/>
    <w:rsid w:val="00905009"/>
    <w:rsid w:val="009052C8"/>
    <w:rsid w:val="0090554B"/>
    <w:rsid w:val="00906148"/>
    <w:rsid w:val="0090621E"/>
    <w:rsid w:val="00907371"/>
    <w:rsid w:val="009079EF"/>
    <w:rsid w:val="00907AE5"/>
    <w:rsid w:val="00907F06"/>
    <w:rsid w:val="00907F2F"/>
    <w:rsid w:val="009102D8"/>
    <w:rsid w:val="0091135C"/>
    <w:rsid w:val="00911558"/>
    <w:rsid w:val="009117C9"/>
    <w:rsid w:val="009118F7"/>
    <w:rsid w:val="00912882"/>
    <w:rsid w:val="00913400"/>
    <w:rsid w:val="00914563"/>
    <w:rsid w:val="0091485D"/>
    <w:rsid w:val="00914A30"/>
    <w:rsid w:val="00915AC7"/>
    <w:rsid w:val="009163DF"/>
    <w:rsid w:val="00916F98"/>
    <w:rsid w:val="009174CF"/>
    <w:rsid w:val="0091794A"/>
    <w:rsid w:val="00917967"/>
    <w:rsid w:val="00920DF0"/>
    <w:rsid w:val="00921E60"/>
    <w:rsid w:val="0092209D"/>
    <w:rsid w:val="009224ED"/>
    <w:rsid w:val="00922726"/>
    <w:rsid w:val="00922F83"/>
    <w:rsid w:val="0092385F"/>
    <w:rsid w:val="00923F70"/>
    <w:rsid w:val="0092462C"/>
    <w:rsid w:val="00924692"/>
    <w:rsid w:val="00924D8C"/>
    <w:rsid w:val="00927409"/>
    <w:rsid w:val="0092789E"/>
    <w:rsid w:val="00927AE4"/>
    <w:rsid w:val="009305EC"/>
    <w:rsid w:val="0093097A"/>
    <w:rsid w:val="00930B3F"/>
    <w:rsid w:val="00930B84"/>
    <w:rsid w:val="00930BE9"/>
    <w:rsid w:val="00931485"/>
    <w:rsid w:val="00931568"/>
    <w:rsid w:val="00931602"/>
    <w:rsid w:val="009317A6"/>
    <w:rsid w:val="00932490"/>
    <w:rsid w:val="00932FC7"/>
    <w:rsid w:val="00932FCB"/>
    <w:rsid w:val="00933920"/>
    <w:rsid w:val="009342D5"/>
    <w:rsid w:val="00934CBF"/>
    <w:rsid w:val="00934EA2"/>
    <w:rsid w:val="00935168"/>
    <w:rsid w:val="00936497"/>
    <w:rsid w:val="00936DFD"/>
    <w:rsid w:val="009370C7"/>
    <w:rsid w:val="00940221"/>
    <w:rsid w:val="009408E1"/>
    <w:rsid w:val="0094124C"/>
    <w:rsid w:val="0094192E"/>
    <w:rsid w:val="00943210"/>
    <w:rsid w:val="00943D99"/>
    <w:rsid w:val="00944754"/>
    <w:rsid w:val="00944921"/>
    <w:rsid w:val="00945ACA"/>
    <w:rsid w:val="00946AB6"/>
    <w:rsid w:val="00947A98"/>
    <w:rsid w:val="00947CCE"/>
    <w:rsid w:val="0095004A"/>
    <w:rsid w:val="00950091"/>
    <w:rsid w:val="0095046E"/>
    <w:rsid w:val="00950B23"/>
    <w:rsid w:val="009516CB"/>
    <w:rsid w:val="009527C8"/>
    <w:rsid w:val="009532B9"/>
    <w:rsid w:val="00954DA0"/>
    <w:rsid w:val="00954DB8"/>
    <w:rsid w:val="00954E76"/>
    <w:rsid w:val="0095549A"/>
    <w:rsid w:val="00955F46"/>
    <w:rsid w:val="0095759D"/>
    <w:rsid w:val="00957807"/>
    <w:rsid w:val="00957BB0"/>
    <w:rsid w:val="00960642"/>
    <w:rsid w:val="00960D26"/>
    <w:rsid w:val="00960F94"/>
    <w:rsid w:val="00961377"/>
    <w:rsid w:val="00961AB5"/>
    <w:rsid w:val="0096336A"/>
    <w:rsid w:val="00963CE4"/>
    <w:rsid w:val="00963D1C"/>
    <w:rsid w:val="00965556"/>
    <w:rsid w:val="0096556B"/>
    <w:rsid w:val="00965687"/>
    <w:rsid w:val="00965800"/>
    <w:rsid w:val="0096613D"/>
    <w:rsid w:val="009664BF"/>
    <w:rsid w:val="00966524"/>
    <w:rsid w:val="009667B9"/>
    <w:rsid w:val="009667EF"/>
    <w:rsid w:val="00966E96"/>
    <w:rsid w:val="00967131"/>
    <w:rsid w:val="00967B7B"/>
    <w:rsid w:val="00967C1D"/>
    <w:rsid w:val="009704DB"/>
    <w:rsid w:val="009714F9"/>
    <w:rsid w:val="009715E8"/>
    <w:rsid w:val="0097248B"/>
    <w:rsid w:val="0097493A"/>
    <w:rsid w:val="00974D0B"/>
    <w:rsid w:val="0097566C"/>
    <w:rsid w:val="00976063"/>
    <w:rsid w:val="00976AB6"/>
    <w:rsid w:val="00980139"/>
    <w:rsid w:val="00980EC4"/>
    <w:rsid w:val="009811FA"/>
    <w:rsid w:val="00981350"/>
    <w:rsid w:val="0098145C"/>
    <w:rsid w:val="00981C2E"/>
    <w:rsid w:val="00981CA5"/>
    <w:rsid w:val="00981FEA"/>
    <w:rsid w:val="0098256E"/>
    <w:rsid w:val="00982891"/>
    <w:rsid w:val="00983513"/>
    <w:rsid w:val="00984720"/>
    <w:rsid w:val="00985ADD"/>
    <w:rsid w:val="00985B92"/>
    <w:rsid w:val="00985EEE"/>
    <w:rsid w:val="009867FA"/>
    <w:rsid w:val="00987943"/>
    <w:rsid w:val="00990710"/>
    <w:rsid w:val="00990F4F"/>
    <w:rsid w:val="00992807"/>
    <w:rsid w:val="0099345D"/>
    <w:rsid w:val="00993515"/>
    <w:rsid w:val="00995350"/>
    <w:rsid w:val="0099579E"/>
    <w:rsid w:val="00995BEF"/>
    <w:rsid w:val="009960A2"/>
    <w:rsid w:val="009963F5"/>
    <w:rsid w:val="0099654F"/>
    <w:rsid w:val="00996943"/>
    <w:rsid w:val="00997CFD"/>
    <w:rsid w:val="009A1E14"/>
    <w:rsid w:val="009A41C0"/>
    <w:rsid w:val="009A4D1B"/>
    <w:rsid w:val="009A5A96"/>
    <w:rsid w:val="009A622D"/>
    <w:rsid w:val="009A69CB"/>
    <w:rsid w:val="009A72D4"/>
    <w:rsid w:val="009A7407"/>
    <w:rsid w:val="009A7DCA"/>
    <w:rsid w:val="009B0FBF"/>
    <w:rsid w:val="009B1D01"/>
    <w:rsid w:val="009B2059"/>
    <w:rsid w:val="009B239A"/>
    <w:rsid w:val="009B2914"/>
    <w:rsid w:val="009B313D"/>
    <w:rsid w:val="009B329E"/>
    <w:rsid w:val="009B380B"/>
    <w:rsid w:val="009B3CC4"/>
    <w:rsid w:val="009B49B7"/>
    <w:rsid w:val="009B4BA2"/>
    <w:rsid w:val="009B5211"/>
    <w:rsid w:val="009B66A3"/>
    <w:rsid w:val="009B7125"/>
    <w:rsid w:val="009B749E"/>
    <w:rsid w:val="009B7522"/>
    <w:rsid w:val="009B76F3"/>
    <w:rsid w:val="009B7E01"/>
    <w:rsid w:val="009C0240"/>
    <w:rsid w:val="009C02BA"/>
    <w:rsid w:val="009C03ED"/>
    <w:rsid w:val="009C07A1"/>
    <w:rsid w:val="009C1510"/>
    <w:rsid w:val="009C18A2"/>
    <w:rsid w:val="009C1C56"/>
    <w:rsid w:val="009C2AD6"/>
    <w:rsid w:val="009C3F34"/>
    <w:rsid w:val="009C4C41"/>
    <w:rsid w:val="009C4FF4"/>
    <w:rsid w:val="009C6294"/>
    <w:rsid w:val="009C70F0"/>
    <w:rsid w:val="009C7E47"/>
    <w:rsid w:val="009C7FA6"/>
    <w:rsid w:val="009D02A7"/>
    <w:rsid w:val="009D03DD"/>
    <w:rsid w:val="009D0410"/>
    <w:rsid w:val="009D0892"/>
    <w:rsid w:val="009D1D0F"/>
    <w:rsid w:val="009D335F"/>
    <w:rsid w:val="009D4340"/>
    <w:rsid w:val="009D440A"/>
    <w:rsid w:val="009D4B5F"/>
    <w:rsid w:val="009D4C4F"/>
    <w:rsid w:val="009D4DD8"/>
    <w:rsid w:val="009D65C5"/>
    <w:rsid w:val="009D686C"/>
    <w:rsid w:val="009D7721"/>
    <w:rsid w:val="009D7D21"/>
    <w:rsid w:val="009D7DC0"/>
    <w:rsid w:val="009D7E38"/>
    <w:rsid w:val="009E0BDE"/>
    <w:rsid w:val="009E11FD"/>
    <w:rsid w:val="009E13F6"/>
    <w:rsid w:val="009E282E"/>
    <w:rsid w:val="009E2950"/>
    <w:rsid w:val="009E36C8"/>
    <w:rsid w:val="009E37D4"/>
    <w:rsid w:val="009E4AB1"/>
    <w:rsid w:val="009E4BB1"/>
    <w:rsid w:val="009E54C1"/>
    <w:rsid w:val="009E5B66"/>
    <w:rsid w:val="009E651F"/>
    <w:rsid w:val="009E6540"/>
    <w:rsid w:val="009E6E12"/>
    <w:rsid w:val="009E6FFA"/>
    <w:rsid w:val="009E7158"/>
    <w:rsid w:val="009F0395"/>
    <w:rsid w:val="009F1D9C"/>
    <w:rsid w:val="009F2F77"/>
    <w:rsid w:val="009F3001"/>
    <w:rsid w:val="009F319B"/>
    <w:rsid w:val="009F3DEB"/>
    <w:rsid w:val="009F4A3F"/>
    <w:rsid w:val="009F51B1"/>
    <w:rsid w:val="009F5C79"/>
    <w:rsid w:val="009F665D"/>
    <w:rsid w:val="009F67AA"/>
    <w:rsid w:val="009F7F09"/>
    <w:rsid w:val="00A0056F"/>
    <w:rsid w:val="00A011CC"/>
    <w:rsid w:val="00A01E5A"/>
    <w:rsid w:val="00A03356"/>
    <w:rsid w:val="00A03988"/>
    <w:rsid w:val="00A05A97"/>
    <w:rsid w:val="00A05B7E"/>
    <w:rsid w:val="00A05CA8"/>
    <w:rsid w:val="00A05CE3"/>
    <w:rsid w:val="00A075F0"/>
    <w:rsid w:val="00A07743"/>
    <w:rsid w:val="00A078B6"/>
    <w:rsid w:val="00A07B2D"/>
    <w:rsid w:val="00A10A94"/>
    <w:rsid w:val="00A1147C"/>
    <w:rsid w:val="00A130CF"/>
    <w:rsid w:val="00A14348"/>
    <w:rsid w:val="00A15C04"/>
    <w:rsid w:val="00A169C4"/>
    <w:rsid w:val="00A17BCA"/>
    <w:rsid w:val="00A17BEA"/>
    <w:rsid w:val="00A204B5"/>
    <w:rsid w:val="00A213A8"/>
    <w:rsid w:val="00A216AB"/>
    <w:rsid w:val="00A21A6F"/>
    <w:rsid w:val="00A21F16"/>
    <w:rsid w:val="00A22419"/>
    <w:rsid w:val="00A2281C"/>
    <w:rsid w:val="00A23427"/>
    <w:rsid w:val="00A23CC3"/>
    <w:rsid w:val="00A241FF"/>
    <w:rsid w:val="00A24367"/>
    <w:rsid w:val="00A24D35"/>
    <w:rsid w:val="00A25029"/>
    <w:rsid w:val="00A257DC"/>
    <w:rsid w:val="00A25D97"/>
    <w:rsid w:val="00A26703"/>
    <w:rsid w:val="00A27742"/>
    <w:rsid w:val="00A27EF4"/>
    <w:rsid w:val="00A27FF1"/>
    <w:rsid w:val="00A3004A"/>
    <w:rsid w:val="00A3133C"/>
    <w:rsid w:val="00A31679"/>
    <w:rsid w:val="00A31E33"/>
    <w:rsid w:val="00A32E9D"/>
    <w:rsid w:val="00A33A73"/>
    <w:rsid w:val="00A34373"/>
    <w:rsid w:val="00A343F1"/>
    <w:rsid w:val="00A34521"/>
    <w:rsid w:val="00A34B5D"/>
    <w:rsid w:val="00A34CFF"/>
    <w:rsid w:val="00A34EC9"/>
    <w:rsid w:val="00A35087"/>
    <w:rsid w:val="00A351B2"/>
    <w:rsid w:val="00A35450"/>
    <w:rsid w:val="00A3554B"/>
    <w:rsid w:val="00A359C8"/>
    <w:rsid w:val="00A35C8C"/>
    <w:rsid w:val="00A36C3A"/>
    <w:rsid w:val="00A36E0A"/>
    <w:rsid w:val="00A378F6"/>
    <w:rsid w:val="00A4015B"/>
    <w:rsid w:val="00A408D4"/>
    <w:rsid w:val="00A40D1E"/>
    <w:rsid w:val="00A41105"/>
    <w:rsid w:val="00A41719"/>
    <w:rsid w:val="00A41A56"/>
    <w:rsid w:val="00A41F3F"/>
    <w:rsid w:val="00A41F69"/>
    <w:rsid w:val="00A42070"/>
    <w:rsid w:val="00A43E91"/>
    <w:rsid w:val="00A43E94"/>
    <w:rsid w:val="00A4423A"/>
    <w:rsid w:val="00A44365"/>
    <w:rsid w:val="00A44736"/>
    <w:rsid w:val="00A4559F"/>
    <w:rsid w:val="00A45AEA"/>
    <w:rsid w:val="00A47112"/>
    <w:rsid w:val="00A4742B"/>
    <w:rsid w:val="00A47872"/>
    <w:rsid w:val="00A47BD0"/>
    <w:rsid w:val="00A47E05"/>
    <w:rsid w:val="00A5071F"/>
    <w:rsid w:val="00A533D2"/>
    <w:rsid w:val="00A5432E"/>
    <w:rsid w:val="00A54A0F"/>
    <w:rsid w:val="00A5508B"/>
    <w:rsid w:val="00A55312"/>
    <w:rsid w:val="00A553CA"/>
    <w:rsid w:val="00A566C0"/>
    <w:rsid w:val="00A56BEC"/>
    <w:rsid w:val="00A5713C"/>
    <w:rsid w:val="00A57997"/>
    <w:rsid w:val="00A57B86"/>
    <w:rsid w:val="00A6005E"/>
    <w:rsid w:val="00A6007B"/>
    <w:rsid w:val="00A60AA9"/>
    <w:rsid w:val="00A60E4A"/>
    <w:rsid w:val="00A612D5"/>
    <w:rsid w:val="00A61B79"/>
    <w:rsid w:val="00A61BEA"/>
    <w:rsid w:val="00A61CBA"/>
    <w:rsid w:val="00A62A6A"/>
    <w:rsid w:val="00A62C8F"/>
    <w:rsid w:val="00A62FC3"/>
    <w:rsid w:val="00A63397"/>
    <w:rsid w:val="00A637D6"/>
    <w:rsid w:val="00A63D68"/>
    <w:rsid w:val="00A6632B"/>
    <w:rsid w:val="00A66C65"/>
    <w:rsid w:val="00A66E67"/>
    <w:rsid w:val="00A66F7E"/>
    <w:rsid w:val="00A67141"/>
    <w:rsid w:val="00A67483"/>
    <w:rsid w:val="00A7048B"/>
    <w:rsid w:val="00A7087E"/>
    <w:rsid w:val="00A716B4"/>
    <w:rsid w:val="00A7176D"/>
    <w:rsid w:val="00A71B9E"/>
    <w:rsid w:val="00A71D55"/>
    <w:rsid w:val="00A72765"/>
    <w:rsid w:val="00A72823"/>
    <w:rsid w:val="00A7409B"/>
    <w:rsid w:val="00A744E5"/>
    <w:rsid w:val="00A746A7"/>
    <w:rsid w:val="00A7534A"/>
    <w:rsid w:val="00A75750"/>
    <w:rsid w:val="00A758ED"/>
    <w:rsid w:val="00A75979"/>
    <w:rsid w:val="00A75DC5"/>
    <w:rsid w:val="00A7654F"/>
    <w:rsid w:val="00A76CFE"/>
    <w:rsid w:val="00A8039F"/>
    <w:rsid w:val="00A8094F"/>
    <w:rsid w:val="00A80BBB"/>
    <w:rsid w:val="00A814CA"/>
    <w:rsid w:val="00A817CB"/>
    <w:rsid w:val="00A82029"/>
    <w:rsid w:val="00A82265"/>
    <w:rsid w:val="00A8399C"/>
    <w:rsid w:val="00A83B32"/>
    <w:rsid w:val="00A84300"/>
    <w:rsid w:val="00A8432E"/>
    <w:rsid w:val="00A84B85"/>
    <w:rsid w:val="00A84C55"/>
    <w:rsid w:val="00A84E62"/>
    <w:rsid w:val="00A84ED8"/>
    <w:rsid w:val="00A864C1"/>
    <w:rsid w:val="00A8709D"/>
    <w:rsid w:val="00A87185"/>
    <w:rsid w:val="00A87C68"/>
    <w:rsid w:val="00A87FC6"/>
    <w:rsid w:val="00A9011D"/>
    <w:rsid w:val="00A927EE"/>
    <w:rsid w:val="00A934F0"/>
    <w:rsid w:val="00A93F4D"/>
    <w:rsid w:val="00A947B8"/>
    <w:rsid w:val="00A94D8B"/>
    <w:rsid w:val="00A95079"/>
    <w:rsid w:val="00A9523E"/>
    <w:rsid w:val="00A96B77"/>
    <w:rsid w:val="00AA0B53"/>
    <w:rsid w:val="00AA0E4C"/>
    <w:rsid w:val="00AA134A"/>
    <w:rsid w:val="00AA2441"/>
    <w:rsid w:val="00AA26AF"/>
    <w:rsid w:val="00AA2DAA"/>
    <w:rsid w:val="00AA2EA8"/>
    <w:rsid w:val="00AA2F16"/>
    <w:rsid w:val="00AA3160"/>
    <w:rsid w:val="00AA3B4A"/>
    <w:rsid w:val="00AA3B5C"/>
    <w:rsid w:val="00AA42EF"/>
    <w:rsid w:val="00AA43D7"/>
    <w:rsid w:val="00AA45E4"/>
    <w:rsid w:val="00AA45E5"/>
    <w:rsid w:val="00AA4C83"/>
    <w:rsid w:val="00AA539B"/>
    <w:rsid w:val="00AA5548"/>
    <w:rsid w:val="00AA585C"/>
    <w:rsid w:val="00AA5B5C"/>
    <w:rsid w:val="00AA61B1"/>
    <w:rsid w:val="00AA61C0"/>
    <w:rsid w:val="00AA61FF"/>
    <w:rsid w:val="00AA6220"/>
    <w:rsid w:val="00AA6B2B"/>
    <w:rsid w:val="00AA6E47"/>
    <w:rsid w:val="00AA7F3B"/>
    <w:rsid w:val="00AB054F"/>
    <w:rsid w:val="00AB084F"/>
    <w:rsid w:val="00AB0F3B"/>
    <w:rsid w:val="00AB13EF"/>
    <w:rsid w:val="00AB1513"/>
    <w:rsid w:val="00AB15AD"/>
    <w:rsid w:val="00AB1615"/>
    <w:rsid w:val="00AB1884"/>
    <w:rsid w:val="00AB2822"/>
    <w:rsid w:val="00AB29A9"/>
    <w:rsid w:val="00AB3405"/>
    <w:rsid w:val="00AB397C"/>
    <w:rsid w:val="00AB3B2B"/>
    <w:rsid w:val="00AB3B6A"/>
    <w:rsid w:val="00AB43F9"/>
    <w:rsid w:val="00AB4FD1"/>
    <w:rsid w:val="00AB5261"/>
    <w:rsid w:val="00AB5A27"/>
    <w:rsid w:val="00AB60B4"/>
    <w:rsid w:val="00AC0093"/>
    <w:rsid w:val="00AC0ADC"/>
    <w:rsid w:val="00AC1A09"/>
    <w:rsid w:val="00AC1E1F"/>
    <w:rsid w:val="00AC29FE"/>
    <w:rsid w:val="00AC2E5F"/>
    <w:rsid w:val="00AC3130"/>
    <w:rsid w:val="00AC376A"/>
    <w:rsid w:val="00AC47C5"/>
    <w:rsid w:val="00AC4C22"/>
    <w:rsid w:val="00AC4CCE"/>
    <w:rsid w:val="00AC506F"/>
    <w:rsid w:val="00AC5257"/>
    <w:rsid w:val="00AC5295"/>
    <w:rsid w:val="00AC595D"/>
    <w:rsid w:val="00AC5B36"/>
    <w:rsid w:val="00AC5DF0"/>
    <w:rsid w:val="00AC6050"/>
    <w:rsid w:val="00AC6706"/>
    <w:rsid w:val="00AC69E5"/>
    <w:rsid w:val="00AC7BA0"/>
    <w:rsid w:val="00AD0A97"/>
    <w:rsid w:val="00AD16F7"/>
    <w:rsid w:val="00AD19DA"/>
    <w:rsid w:val="00AD337B"/>
    <w:rsid w:val="00AD37EA"/>
    <w:rsid w:val="00AD3A44"/>
    <w:rsid w:val="00AD3F73"/>
    <w:rsid w:val="00AD40DC"/>
    <w:rsid w:val="00AD4627"/>
    <w:rsid w:val="00AD4A07"/>
    <w:rsid w:val="00AD5E6D"/>
    <w:rsid w:val="00AD64F0"/>
    <w:rsid w:val="00AD65E2"/>
    <w:rsid w:val="00AD6813"/>
    <w:rsid w:val="00AD719F"/>
    <w:rsid w:val="00AD741F"/>
    <w:rsid w:val="00AD74C6"/>
    <w:rsid w:val="00AD77C8"/>
    <w:rsid w:val="00AD7C84"/>
    <w:rsid w:val="00AD7E6F"/>
    <w:rsid w:val="00AD7F81"/>
    <w:rsid w:val="00AE0A0C"/>
    <w:rsid w:val="00AE0A24"/>
    <w:rsid w:val="00AE0AF5"/>
    <w:rsid w:val="00AE0BC2"/>
    <w:rsid w:val="00AE0BF4"/>
    <w:rsid w:val="00AE20CF"/>
    <w:rsid w:val="00AE2284"/>
    <w:rsid w:val="00AE231C"/>
    <w:rsid w:val="00AE26CF"/>
    <w:rsid w:val="00AE27E0"/>
    <w:rsid w:val="00AE35E9"/>
    <w:rsid w:val="00AE3B0B"/>
    <w:rsid w:val="00AE4903"/>
    <w:rsid w:val="00AE5168"/>
    <w:rsid w:val="00AE65ED"/>
    <w:rsid w:val="00AE7279"/>
    <w:rsid w:val="00AE7C51"/>
    <w:rsid w:val="00AE7DB8"/>
    <w:rsid w:val="00AF08CB"/>
    <w:rsid w:val="00AF1047"/>
    <w:rsid w:val="00AF1B28"/>
    <w:rsid w:val="00AF2349"/>
    <w:rsid w:val="00AF2FC9"/>
    <w:rsid w:val="00AF2FD9"/>
    <w:rsid w:val="00AF38CA"/>
    <w:rsid w:val="00AF5967"/>
    <w:rsid w:val="00AF5BC4"/>
    <w:rsid w:val="00AF5EE4"/>
    <w:rsid w:val="00AF6351"/>
    <w:rsid w:val="00AF69D6"/>
    <w:rsid w:val="00AF6B90"/>
    <w:rsid w:val="00AF6E3D"/>
    <w:rsid w:val="00AF7ACA"/>
    <w:rsid w:val="00AF7CAA"/>
    <w:rsid w:val="00B00430"/>
    <w:rsid w:val="00B00E4A"/>
    <w:rsid w:val="00B01379"/>
    <w:rsid w:val="00B018C5"/>
    <w:rsid w:val="00B01F76"/>
    <w:rsid w:val="00B035C2"/>
    <w:rsid w:val="00B0457A"/>
    <w:rsid w:val="00B048C8"/>
    <w:rsid w:val="00B04993"/>
    <w:rsid w:val="00B056D4"/>
    <w:rsid w:val="00B057F4"/>
    <w:rsid w:val="00B05AFB"/>
    <w:rsid w:val="00B06163"/>
    <w:rsid w:val="00B07B82"/>
    <w:rsid w:val="00B10435"/>
    <w:rsid w:val="00B10BBD"/>
    <w:rsid w:val="00B11DE1"/>
    <w:rsid w:val="00B11E12"/>
    <w:rsid w:val="00B12DD0"/>
    <w:rsid w:val="00B1319A"/>
    <w:rsid w:val="00B13495"/>
    <w:rsid w:val="00B13F4A"/>
    <w:rsid w:val="00B14296"/>
    <w:rsid w:val="00B1450E"/>
    <w:rsid w:val="00B15477"/>
    <w:rsid w:val="00B156A9"/>
    <w:rsid w:val="00B15D2F"/>
    <w:rsid w:val="00B15D9C"/>
    <w:rsid w:val="00B162BD"/>
    <w:rsid w:val="00B170E0"/>
    <w:rsid w:val="00B17281"/>
    <w:rsid w:val="00B173F5"/>
    <w:rsid w:val="00B179A3"/>
    <w:rsid w:val="00B17BB6"/>
    <w:rsid w:val="00B17C2F"/>
    <w:rsid w:val="00B17EBB"/>
    <w:rsid w:val="00B204C7"/>
    <w:rsid w:val="00B20D0F"/>
    <w:rsid w:val="00B214EE"/>
    <w:rsid w:val="00B2159E"/>
    <w:rsid w:val="00B22466"/>
    <w:rsid w:val="00B225EB"/>
    <w:rsid w:val="00B22879"/>
    <w:rsid w:val="00B22A7D"/>
    <w:rsid w:val="00B23E86"/>
    <w:rsid w:val="00B243AD"/>
    <w:rsid w:val="00B24794"/>
    <w:rsid w:val="00B24AC8"/>
    <w:rsid w:val="00B24B5D"/>
    <w:rsid w:val="00B24CD5"/>
    <w:rsid w:val="00B25110"/>
    <w:rsid w:val="00B25125"/>
    <w:rsid w:val="00B25A3B"/>
    <w:rsid w:val="00B25C60"/>
    <w:rsid w:val="00B268DA"/>
    <w:rsid w:val="00B26AB4"/>
    <w:rsid w:val="00B2708A"/>
    <w:rsid w:val="00B27ADC"/>
    <w:rsid w:val="00B3069C"/>
    <w:rsid w:val="00B314BF"/>
    <w:rsid w:val="00B31A88"/>
    <w:rsid w:val="00B31C77"/>
    <w:rsid w:val="00B33CD1"/>
    <w:rsid w:val="00B33D02"/>
    <w:rsid w:val="00B34F57"/>
    <w:rsid w:val="00B351D0"/>
    <w:rsid w:val="00B35C91"/>
    <w:rsid w:val="00B35D2F"/>
    <w:rsid w:val="00B36A6F"/>
    <w:rsid w:val="00B36E4A"/>
    <w:rsid w:val="00B3702A"/>
    <w:rsid w:val="00B375CE"/>
    <w:rsid w:val="00B37624"/>
    <w:rsid w:val="00B401AC"/>
    <w:rsid w:val="00B401D5"/>
    <w:rsid w:val="00B40968"/>
    <w:rsid w:val="00B40A61"/>
    <w:rsid w:val="00B40C3D"/>
    <w:rsid w:val="00B40D3A"/>
    <w:rsid w:val="00B41731"/>
    <w:rsid w:val="00B42A1C"/>
    <w:rsid w:val="00B430AC"/>
    <w:rsid w:val="00B44670"/>
    <w:rsid w:val="00B45F01"/>
    <w:rsid w:val="00B45FB7"/>
    <w:rsid w:val="00B46593"/>
    <w:rsid w:val="00B474F6"/>
    <w:rsid w:val="00B478D6"/>
    <w:rsid w:val="00B47F88"/>
    <w:rsid w:val="00B50D88"/>
    <w:rsid w:val="00B50F72"/>
    <w:rsid w:val="00B516B0"/>
    <w:rsid w:val="00B51823"/>
    <w:rsid w:val="00B526BD"/>
    <w:rsid w:val="00B52CBF"/>
    <w:rsid w:val="00B52DFF"/>
    <w:rsid w:val="00B5303A"/>
    <w:rsid w:val="00B53577"/>
    <w:rsid w:val="00B53F17"/>
    <w:rsid w:val="00B53F60"/>
    <w:rsid w:val="00B549CF"/>
    <w:rsid w:val="00B549D2"/>
    <w:rsid w:val="00B54AE8"/>
    <w:rsid w:val="00B5523E"/>
    <w:rsid w:val="00B55665"/>
    <w:rsid w:val="00B5591C"/>
    <w:rsid w:val="00B55EF6"/>
    <w:rsid w:val="00B566F2"/>
    <w:rsid w:val="00B56844"/>
    <w:rsid w:val="00B56DEB"/>
    <w:rsid w:val="00B57190"/>
    <w:rsid w:val="00B572D6"/>
    <w:rsid w:val="00B57404"/>
    <w:rsid w:val="00B57800"/>
    <w:rsid w:val="00B6061D"/>
    <w:rsid w:val="00B61F22"/>
    <w:rsid w:val="00B6262E"/>
    <w:rsid w:val="00B6290B"/>
    <w:rsid w:val="00B631DB"/>
    <w:rsid w:val="00B6337D"/>
    <w:rsid w:val="00B63742"/>
    <w:rsid w:val="00B63B16"/>
    <w:rsid w:val="00B63E82"/>
    <w:rsid w:val="00B648D2"/>
    <w:rsid w:val="00B64CC6"/>
    <w:rsid w:val="00B655B1"/>
    <w:rsid w:val="00B70A69"/>
    <w:rsid w:val="00B70DFA"/>
    <w:rsid w:val="00B70F30"/>
    <w:rsid w:val="00B7138F"/>
    <w:rsid w:val="00B725EC"/>
    <w:rsid w:val="00B72635"/>
    <w:rsid w:val="00B7328B"/>
    <w:rsid w:val="00B73991"/>
    <w:rsid w:val="00B73A16"/>
    <w:rsid w:val="00B73D1D"/>
    <w:rsid w:val="00B74375"/>
    <w:rsid w:val="00B745C3"/>
    <w:rsid w:val="00B74677"/>
    <w:rsid w:val="00B74C40"/>
    <w:rsid w:val="00B75377"/>
    <w:rsid w:val="00B75397"/>
    <w:rsid w:val="00B75856"/>
    <w:rsid w:val="00B77493"/>
    <w:rsid w:val="00B810CA"/>
    <w:rsid w:val="00B8236F"/>
    <w:rsid w:val="00B825AE"/>
    <w:rsid w:val="00B8282D"/>
    <w:rsid w:val="00B82A4D"/>
    <w:rsid w:val="00B83026"/>
    <w:rsid w:val="00B83DE4"/>
    <w:rsid w:val="00B84788"/>
    <w:rsid w:val="00B84858"/>
    <w:rsid w:val="00B84B6C"/>
    <w:rsid w:val="00B84D38"/>
    <w:rsid w:val="00B84F94"/>
    <w:rsid w:val="00B872C0"/>
    <w:rsid w:val="00B875F5"/>
    <w:rsid w:val="00B9087E"/>
    <w:rsid w:val="00B91387"/>
    <w:rsid w:val="00B92091"/>
    <w:rsid w:val="00B9297C"/>
    <w:rsid w:val="00B929E4"/>
    <w:rsid w:val="00B92BBC"/>
    <w:rsid w:val="00B931C7"/>
    <w:rsid w:val="00B93CCE"/>
    <w:rsid w:val="00B93FC5"/>
    <w:rsid w:val="00B95856"/>
    <w:rsid w:val="00B96063"/>
    <w:rsid w:val="00B9640B"/>
    <w:rsid w:val="00B965E0"/>
    <w:rsid w:val="00B9760D"/>
    <w:rsid w:val="00B97E10"/>
    <w:rsid w:val="00BA0232"/>
    <w:rsid w:val="00BA0324"/>
    <w:rsid w:val="00BA0986"/>
    <w:rsid w:val="00BA15EC"/>
    <w:rsid w:val="00BA18B3"/>
    <w:rsid w:val="00BA24E9"/>
    <w:rsid w:val="00BA31C1"/>
    <w:rsid w:val="00BA34FA"/>
    <w:rsid w:val="00BA3A85"/>
    <w:rsid w:val="00BA40F2"/>
    <w:rsid w:val="00BA4D1E"/>
    <w:rsid w:val="00BA658A"/>
    <w:rsid w:val="00BA69AD"/>
    <w:rsid w:val="00BA6A8A"/>
    <w:rsid w:val="00BA6FFC"/>
    <w:rsid w:val="00BA73FE"/>
    <w:rsid w:val="00BB0347"/>
    <w:rsid w:val="00BB0D42"/>
    <w:rsid w:val="00BB1688"/>
    <w:rsid w:val="00BB1C2F"/>
    <w:rsid w:val="00BB368D"/>
    <w:rsid w:val="00BB3EA1"/>
    <w:rsid w:val="00BB4269"/>
    <w:rsid w:val="00BB483B"/>
    <w:rsid w:val="00BB49CA"/>
    <w:rsid w:val="00BB557A"/>
    <w:rsid w:val="00BB57CB"/>
    <w:rsid w:val="00BB5CC6"/>
    <w:rsid w:val="00BB6BB4"/>
    <w:rsid w:val="00BB6F85"/>
    <w:rsid w:val="00BB7AA2"/>
    <w:rsid w:val="00BB7F53"/>
    <w:rsid w:val="00BC0111"/>
    <w:rsid w:val="00BC0123"/>
    <w:rsid w:val="00BC04A0"/>
    <w:rsid w:val="00BC0715"/>
    <w:rsid w:val="00BC09A8"/>
    <w:rsid w:val="00BC1042"/>
    <w:rsid w:val="00BC12E9"/>
    <w:rsid w:val="00BC136B"/>
    <w:rsid w:val="00BC1C2F"/>
    <w:rsid w:val="00BC24BF"/>
    <w:rsid w:val="00BC263C"/>
    <w:rsid w:val="00BC3D0D"/>
    <w:rsid w:val="00BC411B"/>
    <w:rsid w:val="00BC4BE5"/>
    <w:rsid w:val="00BC70CB"/>
    <w:rsid w:val="00BC7A3A"/>
    <w:rsid w:val="00BD0011"/>
    <w:rsid w:val="00BD0521"/>
    <w:rsid w:val="00BD07D1"/>
    <w:rsid w:val="00BD112F"/>
    <w:rsid w:val="00BD148B"/>
    <w:rsid w:val="00BD3307"/>
    <w:rsid w:val="00BD3852"/>
    <w:rsid w:val="00BD3BB4"/>
    <w:rsid w:val="00BD4348"/>
    <w:rsid w:val="00BD4472"/>
    <w:rsid w:val="00BD468A"/>
    <w:rsid w:val="00BD491B"/>
    <w:rsid w:val="00BD4BAF"/>
    <w:rsid w:val="00BD53C8"/>
    <w:rsid w:val="00BD5C3F"/>
    <w:rsid w:val="00BD5E5F"/>
    <w:rsid w:val="00BD6091"/>
    <w:rsid w:val="00BD7118"/>
    <w:rsid w:val="00BD719E"/>
    <w:rsid w:val="00BD78CA"/>
    <w:rsid w:val="00BD7B41"/>
    <w:rsid w:val="00BE046E"/>
    <w:rsid w:val="00BE09AF"/>
    <w:rsid w:val="00BE0D71"/>
    <w:rsid w:val="00BE11F8"/>
    <w:rsid w:val="00BE17D4"/>
    <w:rsid w:val="00BE1BC9"/>
    <w:rsid w:val="00BE1CFA"/>
    <w:rsid w:val="00BE256E"/>
    <w:rsid w:val="00BE33DD"/>
    <w:rsid w:val="00BE36BF"/>
    <w:rsid w:val="00BE466A"/>
    <w:rsid w:val="00BE546C"/>
    <w:rsid w:val="00BE5534"/>
    <w:rsid w:val="00BE6469"/>
    <w:rsid w:val="00BE68AD"/>
    <w:rsid w:val="00BE6CDB"/>
    <w:rsid w:val="00BE6F7F"/>
    <w:rsid w:val="00BF08DE"/>
    <w:rsid w:val="00BF0EA9"/>
    <w:rsid w:val="00BF123D"/>
    <w:rsid w:val="00BF1266"/>
    <w:rsid w:val="00BF134A"/>
    <w:rsid w:val="00BF2803"/>
    <w:rsid w:val="00BF284B"/>
    <w:rsid w:val="00BF2EAA"/>
    <w:rsid w:val="00BF3717"/>
    <w:rsid w:val="00BF40EE"/>
    <w:rsid w:val="00BF486B"/>
    <w:rsid w:val="00BF4BC4"/>
    <w:rsid w:val="00BF572F"/>
    <w:rsid w:val="00BF5930"/>
    <w:rsid w:val="00BF643D"/>
    <w:rsid w:val="00BF6896"/>
    <w:rsid w:val="00BF77C9"/>
    <w:rsid w:val="00BF7841"/>
    <w:rsid w:val="00C00838"/>
    <w:rsid w:val="00C03366"/>
    <w:rsid w:val="00C036E3"/>
    <w:rsid w:val="00C04B6E"/>
    <w:rsid w:val="00C051CB"/>
    <w:rsid w:val="00C0631C"/>
    <w:rsid w:val="00C06604"/>
    <w:rsid w:val="00C06B20"/>
    <w:rsid w:val="00C06BCD"/>
    <w:rsid w:val="00C06EB7"/>
    <w:rsid w:val="00C1084B"/>
    <w:rsid w:val="00C11062"/>
    <w:rsid w:val="00C11FFC"/>
    <w:rsid w:val="00C12759"/>
    <w:rsid w:val="00C1434A"/>
    <w:rsid w:val="00C14FEB"/>
    <w:rsid w:val="00C1676F"/>
    <w:rsid w:val="00C1758D"/>
    <w:rsid w:val="00C1760F"/>
    <w:rsid w:val="00C17B2B"/>
    <w:rsid w:val="00C17F97"/>
    <w:rsid w:val="00C2015F"/>
    <w:rsid w:val="00C203DF"/>
    <w:rsid w:val="00C20EB2"/>
    <w:rsid w:val="00C211A0"/>
    <w:rsid w:val="00C21770"/>
    <w:rsid w:val="00C218CC"/>
    <w:rsid w:val="00C222CE"/>
    <w:rsid w:val="00C22D87"/>
    <w:rsid w:val="00C230CE"/>
    <w:rsid w:val="00C237F2"/>
    <w:rsid w:val="00C237F8"/>
    <w:rsid w:val="00C2556A"/>
    <w:rsid w:val="00C25AF6"/>
    <w:rsid w:val="00C25EE6"/>
    <w:rsid w:val="00C26622"/>
    <w:rsid w:val="00C26851"/>
    <w:rsid w:val="00C27CEC"/>
    <w:rsid w:val="00C30AEB"/>
    <w:rsid w:val="00C30D25"/>
    <w:rsid w:val="00C30E88"/>
    <w:rsid w:val="00C31188"/>
    <w:rsid w:val="00C31811"/>
    <w:rsid w:val="00C32515"/>
    <w:rsid w:val="00C32BAF"/>
    <w:rsid w:val="00C332E3"/>
    <w:rsid w:val="00C339F5"/>
    <w:rsid w:val="00C3447B"/>
    <w:rsid w:val="00C345F4"/>
    <w:rsid w:val="00C34ACC"/>
    <w:rsid w:val="00C34B03"/>
    <w:rsid w:val="00C3517B"/>
    <w:rsid w:val="00C35E59"/>
    <w:rsid w:val="00C3674C"/>
    <w:rsid w:val="00C36FA5"/>
    <w:rsid w:val="00C377C6"/>
    <w:rsid w:val="00C37F20"/>
    <w:rsid w:val="00C407B0"/>
    <w:rsid w:val="00C408EC"/>
    <w:rsid w:val="00C40CB4"/>
    <w:rsid w:val="00C410E3"/>
    <w:rsid w:val="00C411CE"/>
    <w:rsid w:val="00C42D6E"/>
    <w:rsid w:val="00C43220"/>
    <w:rsid w:val="00C44B78"/>
    <w:rsid w:val="00C45F08"/>
    <w:rsid w:val="00C46182"/>
    <w:rsid w:val="00C46445"/>
    <w:rsid w:val="00C4656F"/>
    <w:rsid w:val="00C46573"/>
    <w:rsid w:val="00C465E9"/>
    <w:rsid w:val="00C46BC6"/>
    <w:rsid w:val="00C46DB1"/>
    <w:rsid w:val="00C46DFC"/>
    <w:rsid w:val="00C50531"/>
    <w:rsid w:val="00C50DF0"/>
    <w:rsid w:val="00C510B7"/>
    <w:rsid w:val="00C51283"/>
    <w:rsid w:val="00C52F1B"/>
    <w:rsid w:val="00C53182"/>
    <w:rsid w:val="00C55513"/>
    <w:rsid w:val="00C55821"/>
    <w:rsid w:val="00C55EA9"/>
    <w:rsid w:val="00C576ED"/>
    <w:rsid w:val="00C6089C"/>
    <w:rsid w:val="00C60CDF"/>
    <w:rsid w:val="00C60DF3"/>
    <w:rsid w:val="00C61204"/>
    <w:rsid w:val="00C6161E"/>
    <w:rsid w:val="00C61708"/>
    <w:rsid w:val="00C61D14"/>
    <w:rsid w:val="00C62469"/>
    <w:rsid w:val="00C63AF2"/>
    <w:rsid w:val="00C63F81"/>
    <w:rsid w:val="00C64025"/>
    <w:rsid w:val="00C643D5"/>
    <w:rsid w:val="00C645C3"/>
    <w:rsid w:val="00C650E7"/>
    <w:rsid w:val="00C6530E"/>
    <w:rsid w:val="00C67957"/>
    <w:rsid w:val="00C67BC8"/>
    <w:rsid w:val="00C70103"/>
    <w:rsid w:val="00C70EC4"/>
    <w:rsid w:val="00C711E9"/>
    <w:rsid w:val="00C71285"/>
    <w:rsid w:val="00C72BBF"/>
    <w:rsid w:val="00C72E04"/>
    <w:rsid w:val="00C73EBB"/>
    <w:rsid w:val="00C7444A"/>
    <w:rsid w:val="00C749EA"/>
    <w:rsid w:val="00C75142"/>
    <w:rsid w:val="00C75685"/>
    <w:rsid w:val="00C75986"/>
    <w:rsid w:val="00C767C3"/>
    <w:rsid w:val="00C76CD5"/>
    <w:rsid w:val="00C77223"/>
    <w:rsid w:val="00C77BF9"/>
    <w:rsid w:val="00C8034D"/>
    <w:rsid w:val="00C8034F"/>
    <w:rsid w:val="00C80632"/>
    <w:rsid w:val="00C811EF"/>
    <w:rsid w:val="00C81D4A"/>
    <w:rsid w:val="00C82A4E"/>
    <w:rsid w:val="00C82C15"/>
    <w:rsid w:val="00C83E14"/>
    <w:rsid w:val="00C8459C"/>
    <w:rsid w:val="00C85378"/>
    <w:rsid w:val="00C8653B"/>
    <w:rsid w:val="00C865F2"/>
    <w:rsid w:val="00C87157"/>
    <w:rsid w:val="00C8731E"/>
    <w:rsid w:val="00C8734A"/>
    <w:rsid w:val="00C87D05"/>
    <w:rsid w:val="00C9055F"/>
    <w:rsid w:val="00C90D8B"/>
    <w:rsid w:val="00C9169E"/>
    <w:rsid w:val="00C916B1"/>
    <w:rsid w:val="00C93172"/>
    <w:rsid w:val="00C934C1"/>
    <w:rsid w:val="00C936BD"/>
    <w:rsid w:val="00C943B4"/>
    <w:rsid w:val="00C94B10"/>
    <w:rsid w:val="00C9548A"/>
    <w:rsid w:val="00C95ADD"/>
    <w:rsid w:val="00C95BF4"/>
    <w:rsid w:val="00C96277"/>
    <w:rsid w:val="00C96A0F"/>
    <w:rsid w:val="00C978CC"/>
    <w:rsid w:val="00CA07D0"/>
    <w:rsid w:val="00CA14A0"/>
    <w:rsid w:val="00CA273F"/>
    <w:rsid w:val="00CA2B59"/>
    <w:rsid w:val="00CA2CE1"/>
    <w:rsid w:val="00CA2DCA"/>
    <w:rsid w:val="00CA3509"/>
    <w:rsid w:val="00CA38E4"/>
    <w:rsid w:val="00CA3C57"/>
    <w:rsid w:val="00CA3DA0"/>
    <w:rsid w:val="00CA4089"/>
    <w:rsid w:val="00CA4235"/>
    <w:rsid w:val="00CA4E13"/>
    <w:rsid w:val="00CA4FEB"/>
    <w:rsid w:val="00CA6A5C"/>
    <w:rsid w:val="00CA77DC"/>
    <w:rsid w:val="00CA79B1"/>
    <w:rsid w:val="00CA7D32"/>
    <w:rsid w:val="00CB01FE"/>
    <w:rsid w:val="00CB07CF"/>
    <w:rsid w:val="00CB086D"/>
    <w:rsid w:val="00CB1411"/>
    <w:rsid w:val="00CB1DB0"/>
    <w:rsid w:val="00CB1EC0"/>
    <w:rsid w:val="00CB28F3"/>
    <w:rsid w:val="00CB4364"/>
    <w:rsid w:val="00CB4446"/>
    <w:rsid w:val="00CB4630"/>
    <w:rsid w:val="00CB463A"/>
    <w:rsid w:val="00CB4D11"/>
    <w:rsid w:val="00CB5486"/>
    <w:rsid w:val="00CB5F88"/>
    <w:rsid w:val="00CB6832"/>
    <w:rsid w:val="00CB6984"/>
    <w:rsid w:val="00CB6CEB"/>
    <w:rsid w:val="00CB7F01"/>
    <w:rsid w:val="00CC0550"/>
    <w:rsid w:val="00CC0605"/>
    <w:rsid w:val="00CC0789"/>
    <w:rsid w:val="00CC08EE"/>
    <w:rsid w:val="00CC12E7"/>
    <w:rsid w:val="00CC22D2"/>
    <w:rsid w:val="00CC22F1"/>
    <w:rsid w:val="00CC2A07"/>
    <w:rsid w:val="00CC307F"/>
    <w:rsid w:val="00CC35C5"/>
    <w:rsid w:val="00CC3819"/>
    <w:rsid w:val="00CC4C4B"/>
    <w:rsid w:val="00CC4FD8"/>
    <w:rsid w:val="00CC503D"/>
    <w:rsid w:val="00CC63A2"/>
    <w:rsid w:val="00CC6C9C"/>
    <w:rsid w:val="00CC7230"/>
    <w:rsid w:val="00CC7C5D"/>
    <w:rsid w:val="00CC7FF2"/>
    <w:rsid w:val="00CD0B59"/>
    <w:rsid w:val="00CD14E1"/>
    <w:rsid w:val="00CD1837"/>
    <w:rsid w:val="00CD19F4"/>
    <w:rsid w:val="00CD1A10"/>
    <w:rsid w:val="00CD1B08"/>
    <w:rsid w:val="00CD2A65"/>
    <w:rsid w:val="00CD2B46"/>
    <w:rsid w:val="00CD2C68"/>
    <w:rsid w:val="00CD2DFD"/>
    <w:rsid w:val="00CD3B80"/>
    <w:rsid w:val="00CD59DE"/>
    <w:rsid w:val="00CD5A4F"/>
    <w:rsid w:val="00CD5C37"/>
    <w:rsid w:val="00CD7218"/>
    <w:rsid w:val="00CE111C"/>
    <w:rsid w:val="00CE12B9"/>
    <w:rsid w:val="00CE1A21"/>
    <w:rsid w:val="00CE1CCF"/>
    <w:rsid w:val="00CE1D42"/>
    <w:rsid w:val="00CE22E4"/>
    <w:rsid w:val="00CE2620"/>
    <w:rsid w:val="00CE360F"/>
    <w:rsid w:val="00CE4C8A"/>
    <w:rsid w:val="00CE5751"/>
    <w:rsid w:val="00CE5C2D"/>
    <w:rsid w:val="00CE5E11"/>
    <w:rsid w:val="00CE77FD"/>
    <w:rsid w:val="00CF00F3"/>
    <w:rsid w:val="00CF0CEE"/>
    <w:rsid w:val="00CF12BF"/>
    <w:rsid w:val="00CF1CA8"/>
    <w:rsid w:val="00CF2E83"/>
    <w:rsid w:val="00CF3062"/>
    <w:rsid w:val="00CF3520"/>
    <w:rsid w:val="00CF523E"/>
    <w:rsid w:val="00CF5FBE"/>
    <w:rsid w:val="00CF6B28"/>
    <w:rsid w:val="00CF6B90"/>
    <w:rsid w:val="00CF6F9E"/>
    <w:rsid w:val="00CF77FB"/>
    <w:rsid w:val="00D006FB"/>
    <w:rsid w:val="00D00825"/>
    <w:rsid w:val="00D00E7D"/>
    <w:rsid w:val="00D00FC3"/>
    <w:rsid w:val="00D01AAE"/>
    <w:rsid w:val="00D029BF"/>
    <w:rsid w:val="00D03B08"/>
    <w:rsid w:val="00D03EF6"/>
    <w:rsid w:val="00D03F80"/>
    <w:rsid w:val="00D04B99"/>
    <w:rsid w:val="00D055C3"/>
    <w:rsid w:val="00D05A37"/>
    <w:rsid w:val="00D06C79"/>
    <w:rsid w:val="00D06E90"/>
    <w:rsid w:val="00D07314"/>
    <w:rsid w:val="00D07DC6"/>
    <w:rsid w:val="00D07F90"/>
    <w:rsid w:val="00D1060D"/>
    <w:rsid w:val="00D10B63"/>
    <w:rsid w:val="00D111B7"/>
    <w:rsid w:val="00D113F9"/>
    <w:rsid w:val="00D1151A"/>
    <w:rsid w:val="00D11AA5"/>
    <w:rsid w:val="00D11FE2"/>
    <w:rsid w:val="00D121ED"/>
    <w:rsid w:val="00D126EC"/>
    <w:rsid w:val="00D12C51"/>
    <w:rsid w:val="00D13444"/>
    <w:rsid w:val="00D1376B"/>
    <w:rsid w:val="00D154B4"/>
    <w:rsid w:val="00D16F3E"/>
    <w:rsid w:val="00D208B6"/>
    <w:rsid w:val="00D209EB"/>
    <w:rsid w:val="00D20D22"/>
    <w:rsid w:val="00D216DF"/>
    <w:rsid w:val="00D216F0"/>
    <w:rsid w:val="00D21B21"/>
    <w:rsid w:val="00D21B88"/>
    <w:rsid w:val="00D223D7"/>
    <w:rsid w:val="00D22A0C"/>
    <w:rsid w:val="00D23075"/>
    <w:rsid w:val="00D2317C"/>
    <w:rsid w:val="00D235AF"/>
    <w:rsid w:val="00D235B5"/>
    <w:rsid w:val="00D244D8"/>
    <w:rsid w:val="00D24F21"/>
    <w:rsid w:val="00D2570F"/>
    <w:rsid w:val="00D25EFD"/>
    <w:rsid w:val="00D267A1"/>
    <w:rsid w:val="00D26B7C"/>
    <w:rsid w:val="00D26CF6"/>
    <w:rsid w:val="00D26FA7"/>
    <w:rsid w:val="00D27538"/>
    <w:rsid w:val="00D30471"/>
    <w:rsid w:val="00D30EEB"/>
    <w:rsid w:val="00D32E15"/>
    <w:rsid w:val="00D33C7F"/>
    <w:rsid w:val="00D33EEC"/>
    <w:rsid w:val="00D34311"/>
    <w:rsid w:val="00D345D2"/>
    <w:rsid w:val="00D3488A"/>
    <w:rsid w:val="00D34D3C"/>
    <w:rsid w:val="00D355B4"/>
    <w:rsid w:val="00D357E4"/>
    <w:rsid w:val="00D35FF1"/>
    <w:rsid w:val="00D360C8"/>
    <w:rsid w:val="00D3641C"/>
    <w:rsid w:val="00D36D27"/>
    <w:rsid w:val="00D3703C"/>
    <w:rsid w:val="00D37B6B"/>
    <w:rsid w:val="00D37D76"/>
    <w:rsid w:val="00D4080B"/>
    <w:rsid w:val="00D41B7F"/>
    <w:rsid w:val="00D42237"/>
    <w:rsid w:val="00D426AB"/>
    <w:rsid w:val="00D42956"/>
    <w:rsid w:val="00D42D30"/>
    <w:rsid w:val="00D4416B"/>
    <w:rsid w:val="00D45B11"/>
    <w:rsid w:val="00D45D9A"/>
    <w:rsid w:val="00D462DE"/>
    <w:rsid w:val="00D464CC"/>
    <w:rsid w:val="00D46C66"/>
    <w:rsid w:val="00D46EF0"/>
    <w:rsid w:val="00D47AF8"/>
    <w:rsid w:val="00D50408"/>
    <w:rsid w:val="00D5079C"/>
    <w:rsid w:val="00D50B0E"/>
    <w:rsid w:val="00D51628"/>
    <w:rsid w:val="00D52441"/>
    <w:rsid w:val="00D52948"/>
    <w:rsid w:val="00D539EC"/>
    <w:rsid w:val="00D53FFD"/>
    <w:rsid w:val="00D54799"/>
    <w:rsid w:val="00D5492B"/>
    <w:rsid w:val="00D54E53"/>
    <w:rsid w:val="00D55237"/>
    <w:rsid w:val="00D56C36"/>
    <w:rsid w:val="00D56D88"/>
    <w:rsid w:val="00D574A7"/>
    <w:rsid w:val="00D57D05"/>
    <w:rsid w:val="00D603E3"/>
    <w:rsid w:val="00D61185"/>
    <w:rsid w:val="00D612ED"/>
    <w:rsid w:val="00D61553"/>
    <w:rsid w:val="00D61833"/>
    <w:rsid w:val="00D6219E"/>
    <w:rsid w:val="00D62447"/>
    <w:rsid w:val="00D62468"/>
    <w:rsid w:val="00D63934"/>
    <w:rsid w:val="00D65330"/>
    <w:rsid w:val="00D661F0"/>
    <w:rsid w:val="00D67675"/>
    <w:rsid w:val="00D67AE8"/>
    <w:rsid w:val="00D67C5C"/>
    <w:rsid w:val="00D67C8E"/>
    <w:rsid w:val="00D70D4D"/>
    <w:rsid w:val="00D713DB"/>
    <w:rsid w:val="00D71CD9"/>
    <w:rsid w:val="00D71D6A"/>
    <w:rsid w:val="00D71FD1"/>
    <w:rsid w:val="00D72796"/>
    <w:rsid w:val="00D739D7"/>
    <w:rsid w:val="00D74278"/>
    <w:rsid w:val="00D74721"/>
    <w:rsid w:val="00D7472A"/>
    <w:rsid w:val="00D74CEB"/>
    <w:rsid w:val="00D74E74"/>
    <w:rsid w:val="00D74EF2"/>
    <w:rsid w:val="00D74FCB"/>
    <w:rsid w:val="00D754D7"/>
    <w:rsid w:val="00D76013"/>
    <w:rsid w:val="00D76A71"/>
    <w:rsid w:val="00D76BBF"/>
    <w:rsid w:val="00D772A4"/>
    <w:rsid w:val="00D77317"/>
    <w:rsid w:val="00D80DA6"/>
    <w:rsid w:val="00D811D5"/>
    <w:rsid w:val="00D81641"/>
    <w:rsid w:val="00D8225F"/>
    <w:rsid w:val="00D8267A"/>
    <w:rsid w:val="00D82BBC"/>
    <w:rsid w:val="00D8312F"/>
    <w:rsid w:val="00D8364E"/>
    <w:rsid w:val="00D85536"/>
    <w:rsid w:val="00D85E53"/>
    <w:rsid w:val="00D866EC"/>
    <w:rsid w:val="00D86A5A"/>
    <w:rsid w:val="00D87BC9"/>
    <w:rsid w:val="00D87BF0"/>
    <w:rsid w:val="00D903E3"/>
    <w:rsid w:val="00D9051A"/>
    <w:rsid w:val="00D905BC"/>
    <w:rsid w:val="00D908BE"/>
    <w:rsid w:val="00D914BC"/>
    <w:rsid w:val="00D917ED"/>
    <w:rsid w:val="00D91AD5"/>
    <w:rsid w:val="00D92A49"/>
    <w:rsid w:val="00D93681"/>
    <w:rsid w:val="00D938D4"/>
    <w:rsid w:val="00D93931"/>
    <w:rsid w:val="00D939F5"/>
    <w:rsid w:val="00D93A46"/>
    <w:rsid w:val="00D94301"/>
    <w:rsid w:val="00D94A7A"/>
    <w:rsid w:val="00D94CDB"/>
    <w:rsid w:val="00D958FD"/>
    <w:rsid w:val="00D95972"/>
    <w:rsid w:val="00D95B75"/>
    <w:rsid w:val="00D962B4"/>
    <w:rsid w:val="00D9656D"/>
    <w:rsid w:val="00DA2733"/>
    <w:rsid w:val="00DA2B4F"/>
    <w:rsid w:val="00DA3434"/>
    <w:rsid w:val="00DA406E"/>
    <w:rsid w:val="00DA4609"/>
    <w:rsid w:val="00DA46ED"/>
    <w:rsid w:val="00DA4905"/>
    <w:rsid w:val="00DA497F"/>
    <w:rsid w:val="00DA5C12"/>
    <w:rsid w:val="00DA5CB4"/>
    <w:rsid w:val="00DA6791"/>
    <w:rsid w:val="00DA6AEF"/>
    <w:rsid w:val="00DA7DDB"/>
    <w:rsid w:val="00DB033F"/>
    <w:rsid w:val="00DB091F"/>
    <w:rsid w:val="00DB0C95"/>
    <w:rsid w:val="00DB0E1E"/>
    <w:rsid w:val="00DB132B"/>
    <w:rsid w:val="00DB1462"/>
    <w:rsid w:val="00DB23A8"/>
    <w:rsid w:val="00DB2A33"/>
    <w:rsid w:val="00DB2C6A"/>
    <w:rsid w:val="00DB2CEE"/>
    <w:rsid w:val="00DB3004"/>
    <w:rsid w:val="00DB30C9"/>
    <w:rsid w:val="00DB3309"/>
    <w:rsid w:val="00DB3CCE"/>
    <w:rsid w:val="00DB496D"/>
    <w:rsid w:val="00DB4FDB"/>
    <w:rsid w:val="00DB60CF"/>
    <w:rsid w:val="00DB6D01"/>
    <w:rsid w:val="00DB6F3E"/>
    <w:rsid w:val="00DB7497"/>
    <w:rsid w:val="00DB79CC"/>
    <w:rsid w:val="00DC0B71"/>
    <w:rsid w:val="00DC10F5"/>
    <w:rsid w:val="00DC1464"/>
    <w:rsid w:val="00DC1685"/>
    <w:rsid w:val="00DC1702"/>
    <w:rsid w:val="00DC199F"/>
    <w:rsid w:val="00DC2468"/>
    <w:rsid w:val="00DC2912"/>
    <w:rsid w:val="00DC2C39"/>
    <w:rsid w:val="00DC2DA7"/>
    <w:rsid w:val="00DC3392"/>
    <w:rsid w:val="00DC3948"/>
    <w:rsid w:val="00DC3DC3"/>
    <w:rsid w:val="00DC3EA6"/>
    <w:rsid w:val="00DC4863"/>
    <w:rsid w:val="00DC4E36"/>
    <w:rsid w:val="00DC52B0"/>
    <w:rsid w:val="00DC59E4"/>
    <w:rsid w:val="00DC5C41"/>
    <w:rsid w:val="00DC605C"/>
    <w:rsid w:val="00DC68D0"/>
    <w:rsid w:val="00DC6F31"/>
    <w:rsid w:val="00DC72C3"/>
    <w:rsid w:val="00DC7B87"/>
    <w:rsid w:val="00DD05C7"/>
    <w:rsid w:val="00DD069B"/>
    <w:rsid w:val="00DD0F8D"/>
    <w:rsid w:val="00DD1B76"/>
    <w:rsid w:val="00DD1F6C"/>
    <w:rsid w:val="00DD23D2"/>
    <w:rsid w:val="00DD294E"/>
    <w:rsid w:val="00DD2B8E"/>
    <w:rsid w:val="00DD2EF4"/>
    <w:rsid w:val="00DD328C"/>
    <w:rsid w:val="00DD3FBD"/>
    <w:rsid w:val="00DD40B4"/>
    <w:rsid w:val="00DD42CB"/>
    <w:rsid w:val="00DD4E17"/>
    <w:rsid w:val="00DD5286"/>
    <w:rsid w:val="00DD651C"/>
    <w:rsid w:val="00DD65A2"/>
    <w:rsid w:val="00DD72D6"/>
    <w:rsid w:val="00DD75B6"/>
    <w:rsid w:val="00DD77C0"/>
    <w:rsid w:val="00DE00B5"/>
    <w:rsid w:val="00DE04ED"/>
    <w:rsid w:val="00DE0B0E"/>
    <w:rsid w:val="00DE104D"/>
    <w:rsid w:val="00DE11F2"/>
    <w:rsid w:val="00DE1AC8"/>
    <w:rsid w:val="00DE1AF7"/>
    <w:rsid w:val="00DE1C3B"/>
    <w:rsid w:val="00DE2238"/>
    <w:rsid w:val="00DE2CE9"/>
    <w:rsid w:val="00DE409F"/>
    <w:rsid w:val="00DE46BC"/>
    <w:rsid w:val="00DE4FD6"/>
    <w:rsid w:val="00DE5B27"/>
    <w:rsid w:val="00DE626E"/>
    <w:rsid w:val="00DE62C0"/>
    <w:rsid w:val="00DE6CD3"/>
    <w:rsid w:val="00DE6D00"/>
    <w:rsid w:val="00DE73CB"/>
    <w:rsid w:val="00DE785E"/>
    <w:rsid w:val="00DE7F09"/>
    <w:rsid w:val="00DF0622"/>
    <w:rsid w:val="00DF1757"/>
    <w:rsid w:val="00DF1CEB"/>
    <w:rsid w:val="00DF2439"/>
    <w:rsid w:val="00DF27B4"/>
    <w:rsid w:val="00DF2967"/>
    <w:rsid w:val="00DF43EA"/>
    <w:rsid w:val="00DF498E"/>
    <w:rsid w:val="00DF5660"/>
    <w:rsid w:val="00DF5C91"/>
    <w:rsid w:val="00DF5E5E"/>
    <w:rsid w:val="00DF6037"/>
    <w:rsid w:val="00DF60AA"/>
    <w:rsid w:val="00E010B0"/>
    <w:rsid w:val="00E010F9"/>
    <w:rsid w:val="00E0243D"/>
    <w:rsid w:val="00E02DAA"/>
    <w:rsid w:val="00E02F1C"/>
    <w:rsid w:val="00E041BD"/>
    <w:rsid w:val="00E04687"/>
    <w:rsid w:val="00E04F13"/>
    <w:rsid w:val="00E05093"/>
    <w:rsid w:val="00E0554B"/>
    <w:rsid w:val="00E06DD6"/>
    <w:rsid w:val="00E070FD"/>
    <w:rsid w:val="00E07772"/>
    <w:rsid w:val="00E07876"/>
    <w:rsid w:val="00E07D4A"/>
    <w:rsid w:val="00E07E0C"/>
    <w:rsid w:val="00E114F9"/>
    <w:rsid w:val="00E11A5D"/>
    <w:rsid w:val="00E122B9"/>
    <w:rsid w:val="00E1271E"/>
    <w:rsid w:val="00E12AC2"/>
    <w:rsid w:val="00E12C25"/>
    <w:rsid w:val="00E13342"/>
    <w:rsid w:val="00E1373D"/>
    <w:rsid w:val="00E1377A"/>
    <w:rsid w:val="00E13900"/>
    <w:rsid w:val="00E145B9"/>
    <w:rsid w:val="00E14D5B"/>
    <w:rsid w:val="00E1590D"/>
    <w:rsid w:val="00E15AB5"/>
    <w:rsid w:val="00E15DCA"/>
    <w:rsid w:val="00E16681"/>
    <w:rsid w:val="00E16A3F"/>
    <w:rsid w:val="00E177EF"/>
    <w:rsid w:val="00E200C5"/>
    <w:rsid w:val="00E20B5A"/>
    <w:rsid w:val="00E2136B"/>
    <w:rsid w:val="00E215E7"/>
    <w:rsid w:val="00E21CCD"/>
    <w:rsid w:val="00E21E1B"/>
    <w:rsid w:val="00E2203C"/>
    <w:rsid w:val="00E24248"/>
    <w:rsid w:val="00E247C3"/>
    <w:rsid w:val="00E24E07"/>
    <w:rsid w:val="00E24F09"/>
    <w:rsid w:val="00E2593E"/>
    <w:rsid w:val="00E26652"/>
    <w:rsid w:val="00E26A95"/>
    <w:rsid w:val="00E26F6F"/>
    <w:rsid w:val="00E276B9"/>
    <w:rsid w:val="00E3098C"/>
    <w:rsid w:val="00E31247"/>
    <w:rsid w:val="00E317EF"/>
    <w:rsid w:val="00E31A85"/>
    <w:rsid w:val="00E31AED"/>
    <w:rsid w:val="00E31B77"/>
    <w:rsid w:val="00E31CB6"/>
    <w:rsid w:val="00E327EF"/>
    <w:rsid w:val="00E337F9"/>
    <w:rsid w:val="00E33A3C"/>
    <w:rsid w:val="00E33EA8"/>
    <w:rsid w:val="00E360A6"/>
    <w:rsid w:val="00E364B5"/>
    <w:rsid w:val="00E36C48"/>
    <w:rsid w:val="00E3718C"/>
    <w:rsid w:val="00E373CD"/>
    <w:rsid w:val="00E3782B"/>
    <w:rsid w:val="00E378AE"/>
    <w:rsid w:val="00E41697"/>
    <w:rsid w:val="00E41DA8"/>
    <w:rsid w:val="00E42701"/>
    <w:rsid w:val="00E43671"/>
    <w:rsid w:val="00E43851"/>
    <w:rsid w:val="00E43E73"/>
    <w:rsid w:val="00E43F88"/>
    <w:rsid w:val="00E44A0A"/>
    <w:rsid w:val="00E45191"/>
    <w:rsid w:val="00E459B0"/>
    <w:rsid w:val="00E4634F"/>
    <w:rsid w:val="00E46443"/>
    <w:rsid w:val="00E47B01"/>
    <w:rsid w:val="00E47FF4"/>
    <w:rsid w:val="00E50C53"/>
    <w:rsid w:val="00E51760"/>
    <w:rsid w:val="00E51BE2"/>
    <w:rsid w:val="00E52DEA"/>
    <w:rsid w:val="00E531D7"/>
    <w:rsid w:val="00E53DB9"/>
    <w:rsid w:val="00E54498"/>
    <w:rsid w:val="00E54500"/>
    <w:rsid w:val="00E54870"/>
    <w:rsid w:val="00E55ADA"/>
    <w:rsid w:val="00E566E3"/>
    <w:rsid w:val="00E60D1F"/>
    <w:rsid w:val="00E62A3E"/>
    <w:rsid w:val="00E62A5A"/>
    <w:rsid w:val="00E63698"/>
    <w:rsid w:val="00E6400C"/>
    <w:rsid w:val="00E657BA"/>
    <w:rsid w:val="00E65B2B"/>
    <w:rsid w:val="00E65B5C"/>
    <w:rsid w:val="00E66083"/>
    <w:rsid w:val="00E67221"/>
    <w:rsid w:val="00E6736F"/>
    <w:rsid w:val="00E673CC"/>
    <w:rsid w:val="00E676F2"/>
    <w:rsid w:val="00E70230"/>
    <w:rsid w:val="00E7044F"/>
    <w:rsid w:val="00E707EE"/>
    <w:rsid w:val="00E70EBF"/>
    <w:rsid w:val="00E7105A"/>
    <w:rsid w:val="00E7112F"/>
    <w:rsid w:val="00E7114F"/>
    <w:rsid w:val="00E7231B"/>
    <w:rsid w:val="00E727D6"/>
    <w:rsid w:val="00E72C8A"/>
    <w:rsid w:val="00E72CE3"/>
    <w:rsid w:val="00E72D67"/>
    <w:rsid w:val="00E74835"/>
    <w:rsid w:val="00E749BC"/>
    <w:rsid w:val="00E74FEA"/>
    <w:rsid w:val="00E75069"/>
    <w:rsid w:val="00E750EC"/>
    <w:rsid w:val="00E75217"/>
    <w:rsid w:val="00E752E8"/>
    <w:rsid w:val="00E75357"/>
    <w:rsid w:val="00E7564B"/>
    <w:rsid w:val="00E75960"/>
    <w:rsid w:val="00E765E4"/>
    <w:rsid w:val="00E76C7D"/>
    <w:rsid w:val="00E76D18"/>
    <w:rsid w:val="00E80110"/>
    <w:rsid w:val="00E80196"/>
    <w:rsid w:val="00E804BB"/>
    <w:rsid w:val="00E8101E"/>
    <w:rsid w:val="00E81446"/>
    <w:rsid w:val="00E82AF0"/>
    <w:rsid w:val="00E8329F"/>
    <w:rsid w:val="00E833C4"/>
    <w:rsid w:val="00E83536"/>
    <w:rsid w:val="00E839E9"/>
    <w:rsid w:val="00E83D4A"/>
    <w:rsid w:val="00E83D7A"/>
    <w:rsid w:val="00E842E8"/>
    <w:rsid w:val="00E84406"/>
    <w:rsid w:val="00E84CBF"/>
    <w:rsid w:val="00E85385"/>
    <w:rsid w:val="00E85FC6"/>
    <w:rsid w:val="00E862D7"/>
    <w:rsid w:val="00E863D5"/>
    <w:rsid w:val="00E86773"/>
    <w:rsid w:val="00E86B66"/>
    <w:rsid w:val="00E870BA"/>
    <w:rsid w:val="00E87AEC"/>
    <w:rsid w:val="00E87C43"/>
    <w:rsid w:val="00E90473"/>
    <w:rsid w:val="00E90502"/>
    <w:rsid w:val="00E92729"/>
    <w:rsid w:val="00E92A65"/>
    <w:rsid w:val="00E92A7A"/>
    <w:rsid w:val="00E92BEA"/>
    <w:rsid w:val="00E93015"/>
    <w:rsid w:val="00E9301B"/>
    <w:rsid w:val="00E93858"/>
    <w:rsid w:val="00E93DA4"/>
    <w:rsid w:val="00E93EF2"/>
    <w:rsid w:val="00E93F88"/>
    <w:rsid w:val="00E95B39"/>
    <w:rsid w:val="00E9688E"/>
    <w:rsid w:val="00E968DC"/>
    <w:rsid w:val="00E96AF8"/>
    <w:rsid w:val="00E97A37"/>
    <w:rsid w:val="00EA0068"/>
    <w:rsid w:val="00EA0234"/>
    <w:rsid w:val="00EA03C3"/>
    <w:rsid w:val="00EA0799"/>
    <w:rsid w:val="00EA2395"/>
    <w:rsid w:val="00EA27ED"/>
    <w:rsid w:val="00EA2A56"/>
    <w:rsid w:val="00EA2BD9"/>
    <w:rsid w:val="00EA2E17"/>
    <w:rsid w:val="00EA358C"/>
    <w:rsid w:val="00EA3835"/>
    <w:rsid w:val="00EA44A6"/>
    <w:rsid w:val="00EA65E6"/>
    <w:rsid w:val="00EA73E6"/>
    <w:rsid w:val="00EB16FB"/>
    <w:rsid w:val="00EB1E53"/>
    <w:rsid w:val="00EB2A73"/>
    <w:rsid w:val="00EB3167"/>
    <w:rsid w:val="00EB38E3"/>
    <w:rsid w:val="00EB3EF8"/>
    <w:rsid w:val="00EB3FBE"/>
    <w:rsid w:val="00EB4CB6"/>
    <w:rsid w:val="00EB5B15"/>
    <w:rsid w:val="00EB5BD2"/>
    <w:rsid w:val="00EB6269"/>
    <w:rsid w:val="00EB6316"/>
    <w:rsid w:val="00EB7139"/>
    <w:rsid w:val="00EB73FD"/>
    <w:rsid w:val="00EB7573"/>
    <w:rsid w:val="00EC08A7"/>
    <w:rsid w:val="00EC322B"/>
    <w:rsid w:val="00EC3927"/>
    <w:rsid w:val="00EC3E14"/>
    <w:rsid w:val="00EC408D"/>
    <w:rsid w:val="00EC446A"/>
    <w:rsid w:val="00EC446D"/>
    <w:rsid w:val="00EC50F1"/>
    <w:rsid w:val="00EC516A"/>
    <w:rsid w:val="00EC6359"/>
    <w:rsid w:val="00EC67EB"/>
    <w:rsid w:val="00EC72C9"/>
    <w:rsid w:val="00EC746F"/>
    <w:rsid w:val="00EC79EE"/>
    <w:rsid w:val="00ED04CD"/>
    <w:rsid w:val="00ED0CCB"/>
    <w:rsid w:val="00ED0D2A"/>
    <w:rsid w:val="00ED1DCB"/>
    <w:rsid w:val="00ED25FF"/>
    <w:rsid w:val="00ED2A48"/>
    <w:rsid w:val="00ED3591"/>
    <w:rsid w:val="00ED36CA"/>
    <w:rsid w:val="00ED3AF4"/>
    <w:rsid w:val="00ED41F7"/>
    <w:rsid w:val="00ED485D"/>
    <w:rsid w:val="00ED68EA"/>
    <w:rsid w:val="00ED6E97"/>
    <w:rsid w:val="00ED7D85"/>
    <w:rsid w:val="00ED7DCA"/>
    <w:rsid w:val="00EE0380"/>
    <w:rsid w:val="00EE0CF6"/>
    <w:rsid w:val="00EE0EE0"/>
    <w:rsid w:val="00EE1C95"/>
    <w:rsid w:val="00EE24F2"/>
    <w:rsid w:val="00EE2B9A"/>
    <w:rsid w:val="00EE3457"/>
    <w:rsid w:val="00EE36F8"/>
    <w:rsid w:val="00EE38B0"/>
    <w:rsid w:val="00EE3C90"/>
    <w:rsid w:val="00EE3E92"/>
    <w:rsid w:val="00EE4C3D"/>
    <w:rsid w:val="00EE52E4"/>
    <w:rsid w:val="00EE5496"/>
    <w:rsid w:val="00EE5B89"/>
    <w:rsid w:val="00EE63B5"/>
    <w:rsid w:val="00EE6631"/>
    <w:rsid w:val="00EE6C02"/>
    <w:rsid w:val="00EE6EF2"/>
    <w:rsid w:val="00EE72D3"/>
    <w:rsid w:val="00EE7EBF"/>
    <w:rsid w:val="00EF1215"/>
    <w:rsid w:val="00EF129E"/>
    <w:rsid w:val="00EF1ED3"/>
    <w:rsid w:val="00EF241B"/>
    <w:rsid w:val="00EF2426"/>
    <w:rsid w:val="00EF2586"/>
    <w:rsid w:val="00EF26DD"/>
    <w:rsid w:val="00EF26FD"/>
    <w:rsid w:val="00EF358D"/>
    <w:rsid w:val="00EF3D15"/>
    <w:rsid w:val="00EF40E6"/>
    <w:rsid w:val="00EF49D3"/>
    <w:rsid w:val="00EF54DA"/>
    <w:rsid w:val="00EF593B"/>
    <w:rsid w:val="00EF59B2"/>
    <w:rsid w:val="00EF5B84"/>
    <w:rsid w:val="00EF6A03"/>
    <w:rsid w:val="00EF6AA2"/>
    <w:rsid w:val="00EF70F2"/>
    <w:rsid w:val="00EF723F"/>
    <w:rsid w:val="00EF7306"/>
    <w:rsid w:val="00EF7331"/>
    <w:rsid w:val="00EF78B3"/>
    <w:rsid w:val="00EF7AD1"/>
    <w:rsid w:val="00EF7AE4"/>
    <w:rsid w:val="00F0022C"/>
    <w:rsid w:val="00F00D0E"/>
    <w:rsid w:val="00F01166"/>
    <w:rsid w:val="00F03BCB"/>
    <w:rsid w:val="00F04549"/>
    <w:rsid w:val="00F04D6B"/>
    <w:rsid w:val="00F055BE"/>
    <w:rsid w:val="00F06B96"/>
    <w:rsid w:val="00F06CD2"/>
    <w:rsid w:val="00F06E41"/>
    <w:rsid w:val="00F103F9"/>
    <w:rsid w:val="00F107E3"/>
    <w:rsid w:val="00F10B2B"/>
    <w:rsid w:val="00F10DAA"/>
    <w:rsid w:val="00F10E10"/>
    <w:rsid w:val="00F115E1"/>
    <w:rsid w:val="00F11A10"/>
    <w:rsid w:val="00F1214C"/>
    <w:rsid w:val="00F12F52"/>
    <w:rsid w:val="00F13CFC"/>
    <w:rsid w:val="00F13DC4"/>
    <w:rsid w:val="00F13E04"/>
    <w:rsid w:val="00F13F50"/>
    <w:rsid w:val="00F1457D"/>
    <w:rsid w:val="00F14840"/>
    <w:rsid w:val="00F14D4E"/>
    <w:rsid w:val="00F16238"/>
    <w:rsid w:val="00F16634"/>
    <w:rsid w:val="00F174F0"/>
    <w:rsid w:val="00F1790D"/>
    <w:rsid w:val="00F17DFC"/>
    <w:rsid w:val="00F20883"/>
    <w:rsid w:val="00F2103E"/>
    <w:rsid w:val="00F21315"/>
    <w:rsid w:val="00F21863"/>
    <w:rsid w:val="00F22433"/>
    <w:rsid w:val="00F23741"/>
    <w:rsid w:val="00F238D3"/>
    <w:rsid w:val="00F256BF"/>
    <w:rsid w:val="00F25CA0"/>
    <w:rsid w:val="00F26EF9"/>
    <w:rsid w:val="00F27204"/>
    <w:rsid w:val="00F30510"/>
    <w:rsid w:val="00F307B3"/>
    <w:rsid w:val="00F310FA"/>
    <w:rsid w:val="00F33B18"/>
    <w:rsid w:val="00F33B5C"/>
    <w:rsid w:val="00F33BE5"/>
    <w:rsid w:val="00F34389"/>
    <w:rsid w:val="00F346BF"/>
    <w:rsid w:val="00F34CF8"/>
    <w:rsid w:val="00F3515B"/>
    <w:rsid w:val="00F35A19"/>
    <w:rsid w:val="00F368FE"/>
    <w:rsid w:val="00F36BA0"/>
    <w:rsid w:val="00F36F24"/>
    <w:rsid w:val="00F37268"/>
    <w:rsid w:val="00F37621"/>
    <w:rsid w:val="00F40052"/>
    <w:rsid w:val="00F411F8"/>
    <w:rsid w:val="00F41B6D"/>
    <w:rsid w:val="00F42707"/>
    <w:rsid w:val="00F42B67"/>
    <w:rsid w:val="00F4427E"/>
    <w:rsid w:val="00F447F5"/>
    <w:rsid w:val="00F4483D"/>
    <w:rsid w:val="00F44A69"/>
    <w:rsid w:val="00F44B94"/>
    <w:rsid w:val="00F44C64"/>
    <w:rsid w:val="00F457A2"/>
    <w:rsid w:val="00F45DFD"/>
    <w:rsid w:val="00F45FAD"/>
    <w:rsid w:val="00F46836"/>
    <w:rsid w:val="00F47206"/>
    <w:rsid w:val="00F473A0"/>
    <w:rsid w:val="00F47961"/>
    <w:rsid w:val="00F50672"/>
    <w:rsid w:val="00F50B7A"/>
    <w:rsid w:val="00F5116A"/>
    <w:rsid w:val="00F51E51"/>
    <w:rsid w:val="00F523F6"/>
    <w:rsid w:val="00F5243C"/>
    <w:rsid w:val="00F5280A"/>
    <w:rsid w:val="00F52C0D"/>
    <w:rsid w:val="00F54A5A"/>
    <w:rsid w:val="00F54E0A"/>
    <w:rsid w:val="00F54ED4"/>
    <w:rsid w:val="00F5515F"/>
    <w:rsid w:val="00F55A6F"/>
    <w:rsid w:val="00F563EA"/>
    <w:rsid w:val="00F56774"/>
    <w:rsid w:val="00F5741D"/>
    <w:rsid w:val="00F57B77"/>
    <w:rsid w:val="00F6037D"/>
    <w:rsid w:val="00F6068E"/>
    <w:rsid w:val="00F60905"/>
    <w:rsid w:val="00F609E7"/>
    <w:rsid w:val="00F6139F"/>
    <w:rsid w:val="00F61CBB"/>
    <w:rsid w:val="00F61E7D"/>
    <w:rsid w:val="00F61EAE"/>
    <w:rsid w:val="00F63181"/>
    <w:rsid w:val="00F632AD"/>
    <w:rsid w:val="00F6382B"/>
    <w:rsid w:val="00F640C9"/>
    <w:rsid w:val="00F640DD"/>
    <w:rsid w:val="00F6447A"/>
    <w:rsid w:val="00F64AC8"/>
    <w:rsid w:val="00F65B9A"/>
    <w:rsid w:val="00F65E17"/>
    <w:rsid w:val="00F66091"/>
    <w:rsid w:val="00F665EE"/>
    <w:rsid w:val="00F66DBB"/>
    <w:rsid w:val="00F66FED"/>
    <w:rsid w:val="00F67DFB"/>
    <w:rsid w:val="00F71902"/>
    <w:rsid w:val="00F71D6B"/>
    <w:rsid w:val="00F7224D"/>
    <w:rsid w:val="00F724FE"/>
    <w:rsid w:val="00F725DA"/>
    <w:rsid w:val="00F729B5"/>
    <w:rsid w:val="00F73787"/>
    <w:rsid w:val="00F73C9B"/>
    <w:rsid w:val="00F7406B"/>
    <w:rsid w:val="00F740A4"/>
    <w:rsid w:val="00F74429"/>
    <w:rsid w:val="00F74452"/>
    <w:rsid w:val="00F74AA0"/>
    <w:rsid w:val="00F752A2"/>
    <w:rsid w:val="00F75557"/>
    <w:rsid w:val="00F761FF"/>
    <w:rsid w:val="00F763C8"/>
    <w:rsid w:val="00F768D6"/>
    <w:rsid w:val="00F77B36"/>
    <w:rsid w:val="00F805E6"/>
    <w:rsid w:val="00F80F6F"/>
    <w:rsid w:val="00F816A9"/>
    <w:rsid w:val="00F81A44"/>
    <w:rsid w:val="00F82533"/>
    <w:rsid w:val="00F82E7F"/>
    <w:rsid w:val="00F8323E"/>
    <w:rsid w:val="00F84582"/>
    <w:rsid w:val="00F84AF7"/>
    <w:rsid w:val="00F8511D"/>
    <w:rsid w:val="00F85593"/>
    <w:rsid w:val="00F87658"/>
    <w:rsid w:val="00F87839"/>
    <w:rsid w:val="00F87E80"/>
    <w:rsid w:val="00F905BC"/>
    <w:rsid w:val="00F906AA"/>
    <w:rsid w:val="00F912E1"/>
    <w:rsid w:val="00F916B6"/>
    <w:rsid w:val="00F917E2"/>
    <w:rsid w:val="00F92412"/>
    <w:rsid w:val="00F92936"/>
    <w:rsid w:val="00F92CDC"/>
    <w:rsid w:val="00F933CF"/>
    <w:rsid w:val="00F938A9"/>
    <w:rsid w:val="00F94A9A"/>
    <w:rsid w:val="00F94D7D"/>
    <w:rsid w:val="00F94DC3"/>
    <w:rsid w:val="00F95A9D"/>
    <w:rsid w:val="00F95B18"/>
    <w:rsid w:val="00F95BF3"/>
    <w:rsid w:val="00F96318"/>
    <w:rsid w:val="00F96FDF"/>
    <w:rsid w:val="00F971D7"/>
    <w:rsid w:val="00F972D8"/>
    <w:rsid w:val="00F97BFD"/>
    <w:rsid w:val="00FA04B5"/>
    <w:rsid w:val="00FA0866"/>
    <w:rsid w:val="00FA1077"/>
    <w:rsid w:val="00FA139C"/>
    <w:rsid w:val="00FA1712"/>
    <w:rsid w:val="00FA1B75"/>
    <w:rsid w:val="00FA24B0"/>
    <w:rsid w:val="00FA279F"/>
    <w:rsid w:val="00FA2B4A"/>
    <w:rsid w:val="00FA305D"/>
    <w:rsid w:val="00FA311A"/>
    <w:rsid w:val="00FA3943"/>
    <w:rsid w:val="00FA3EDD"/>
    <w:rsid w:val="00FA46B3"/>
    <w:rsid w:val="00FA479E"/>
    <w:rsid w:val="00FA50E8"/>
    <w:rsid w:val="00FA6170"/>
    <w:rsid w:val="00FA6307"/>
    <w:rsid w:val="00FA6678"/>
    <w:rsid w:val="00FA6691"/>
    <w:rsid w:val="00FA6B02"/>
    <w:rsid w:val="00FA7159"/>
    <w:rsid w:val="00FA7242"/>
    <w:rsid w:val="00FA76CC"/>
    <w:rsid w:val="00FB02D3"/>
    <w:rsid w:val="00FB09AF"/>
    <w:rsid w:val="00FB0B67"/>
    <w:rsid w:val="00FB126D"/>
    <w:rsid w:val="00FB1BEC"/>
    <w:rsid w:val="00FB34F0"/>
    <w:rsid w:val="00FB3F5C"/>
    <w:rsid w:val="00FB53FA"/>
    <w:rsid w:val="00FB5D78"/>
    <w:rsid w:val="00FB6C2E"/>
    <w:rsid w:val="00FB7AA6"/>
    <w:rsid w:val="00FB7FA4"/>
    <w:rsid w:val="00FC00E8"/>
    <w:rsid w:val="00FC0270"/>
    <w:rsid w:val="00FC0754"/>
    <w:rsid w:val="00FC0BFD"/>
    <w:rsid w:val="00FC0DA0"/>
    <w:rsid w:val="00FC2489"/>
    <w:rsid w:val="00FC42A2"/>
    <w:rsid w:val="00FC4408"/>
    <w:rsid w:val="00FC44F9"/>
    <w:rsid w:val="00FC4503"/>
    <w:rsid w:val="00FC4B78"/>
    <w:rsid w:val="00FC595F"/>
    <w:rsid w:val="00FC64AA"/>
    <w:rsid w:val="00FC693A"/>
    <w:rsid w:val="00FC6BF5"/>
    <w:rsid w:val="00FC774E"/>
    <w:rsid w:val="00FC7B27"/>
    <w:rsid w:val="00FD0D35"/>
    <w:rsid w:val="00FD151F"/>
    <w:rsid w:val="00FD1D17"/>
    <w:rsid w:val="00FD23C0"/>
    <w:rsid w:val="00FD283B"/>
    <w:rsid w:val="00FD291E"/>
    <w:rsid w:val="00FD2957"/>
    <w:rsid w:val="00FD2959"/>
    <w:rsid w:val="00FD340E"/>
    <w:rsid w:val="00FD394E"/>
    <w:rsid w:val="00FD427E"/>
    <w:rsid w:val="00FD42B1"/>
    <w:rsid w:val="00FD445E"/>
    <w:rsid w:val="00FD4661"/>
    <w:rsid w:val="00FD4E80"/>
    <w:rsid w:val="00FD517A"/>
    <w:rsid w:val="00FD5272"/>
    <w:rsid w:val="00FD55BD"/>
    <w:rsid w:val="00FD567A"/>
    <w:rsid w:val="00FD61A6"/>
    <w:rsid w:val="00FD63BD"/>
    <w:rsid w:val="00FD70A4"/>
    <w:rsid w:val="00FD732C"/>
    <w:rsid w:val="00FD7670"/>
    <w:rsid w:val="00FD79B0"/>
    <w:rsid w:val="00FD7D00"/>
    <w:rsid w:val="00FE0E9B"/>
    <w:rsid w:val="00FE1743"/>
    <w:rsid w:val="00FE1B10"/>
    <w:rsid w:val="00FE3748"/>
    <w:rsid w:val="00FE4F6A"/>
    <w:rsid w:val="00FE5F49"/>
    <w:rsid w:val="00FE6F30"/>
    <w:rsid w:val="00FE7AD8"/>
    <w:rsid w:val="00FE7F95"/>
    <w:rsid w:val="00FF004A"/>
    <w:rsid w:val="00FF120C"/>
    <w:rsid w:val="00FF1349"/>
    <w:rsid w:val="00FF2534"/>
    <w:rsid w:val="00FF5CF4"/>
    <w:rsid w:val="00FF61A0"/>
    <w:rsid w:val="00FF6334"/>
    <w:rsid w:val="00FF6404"/>
    <w:rsid w:val="00FF6B3B"/>
    <w:rsid w:val="00FF6CA7"/>
    <w:rsid w:val="00FF7037"/>
    <w:rsid w:val="00FF74FA"/>
    <w:rsid w:val="00FF765A"/>
    <w:rsid w:val="00FF790C"/>
    <w:rsid w:val="00FF7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4CF6"/>
  <w15:docId w15:val="{D075DDE8-208A-4104-B4D8-29A292B6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83"/>
    <w:pPr>
      <w:widowControl w:val="0"/>
      <w:tabs>
        <w:tab w:val="left" w:pos="0"/>
      </w:tabs>
      <w:spacing w:before="240" w:after="0" w:line="360" w:lineRule="auto"/>
      <w:ind w:right="242"/>
      <w:jc w:val="both"/>
      <w:outlineLvl w:val="3"/>
    </w:pPr>
    <w:rPr>
      <w:rFonts w:ascii="Times New Roman" w:eastAsia="Cambria" w:hAnsi="Times New Roman" w:cs="Times New Roman"/>
      <w:sz w:val="24"/>
      <w:szCs w:val="24"/>
      <w:lang w:val="en-US"/>
    </w:rPr>
  </w:style>
  <w:style w:type="paragraph" w:styleId="Heading1">
    <w:name w:val="heading 1"/>
    <w:basedOn w:val="Normal"/>
    <w:next w:val="Normal"/>
    <w:link w:val="Heading1Char"/>
    <w:uiPriority w:val="9"/>
    <w:qFormat/>
    <w:rsid w:val="00A566C0"/>
    <w:pPr>
      <w:keepNext/>
      <w:keepLines/>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F20883"/>
    <w:pPr>
      <w:spacing w:after="120"/>
      <w:ind w:right="0"/>
    </w:pPr>
    <w:rPr>
      <w:rFonts w:ascii="Cambria" w:hAnsi="Cambria" w:cs="Cambria"/>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F20883"/>
    <w:rPr>
      <w:rFonts w:ascii="Cambria" w:eastAsia="Cambria" w:hAnsi="Cambria" w:cs="Cambria"/>
      <w:b/>
      <w:bCs/>
      <w:sz w:val="24"/>
      <w:szCs w:val="24"/>
      <w:lang w:val="en-US" w:eastAsia="en-AU"/>
    </w:rPr>
  </w:style>
  <w:style w:type="paragraph" w:styleId="Header">
    <w:name w:val="header"/>
    <w:basedOn w:val="Normal"/>
    <w:link w:val="HeaderChar"/>
    <w:uiPriority w:val="99"/>
    <w:unhideWhenUsed/>
    <w:rsid w:val="00BE466A"/>
    <w:pPr>
      <w:tabs>
        <w:tab w:val="center" w:pos="4513"/>
        <w:tab w:val="right" w:pos="9026"/>
      </w:tabs>
      <w:spacing w:line="240" w:lineRule="auto"/>
    </w:pPr>
  </w:style>
  <w:style w:type="character" w:customStyle="1" w:styleId="HeaderChar">
    <w:name w:val="Header Char"/>
    <w:basedOn w:val="DefaultParagraphFont"/>
    <w:link w:val="Header"/>
    <w:uiPriority w:val="99"/>
    <w:rsid w:val="00BE466A"/>
  </w:style>
  <w:style w:type="paragraph" w:styleId="Footer">
    <w:name w:val="footer"/>
    <w:basedOn w:val="Normal"/>
    <w:link w:val="FooterChar"/>
    <w:uiPriority w:val="99"/>
    <w:unhideWhenUsed/>
    <w:rsid w:val="00BE466A"/>
    <w:pPr>
      <w:tabs>
        <w:tab w:val="center" w:pos="4513"/>
        <w:tab w:val="right" w:pos="9026"/>
      </w:tabs>
      <w:spacing w:line="240" w:lineRule="auto"/>
    </w:pPr>
  </w:style>
  <w:style w:type="character" w:customStyle="1" w:styleId="FooterChar">
    <w:name w:val="Footer Char"/>
    <w:basedOn w:val="DefaultParagraphFont"/>
    <w:link w:val="Footer"/>
    <w:uiPriority w:val="99"/>
    <w:rsid w:val="00BE466A"/>
  </w:style>
  <w:style w:type="paragraph" w:customStyle="1" w:styleId="EndNoteBibliographyTitle">
    <w:name w:val="EndNote Bibliography Title"/>
    <w:basedOn w:val="Normal"/>
    <w:link w:val="EndNoteBibliographyTitleChar"/>
    <w:rsid w:val="00CB4364"/>
    <w:pPr>
      <w:jc w:val="center"/>
    </w:pPr>
    <w:rPr>
      <w:noProof/>
    </w:rPr>
  </w:style>
  <w:style w:type="character" w:customStyle="1" w:styleId="EndNoteBibliographyTitleChar">
    <w:name w:val="EndNote Bibliography Title Char"/>
    <w:basedOn w:val="Heading4Char"/>
    <w:link w:val="EndNoteBibliographyTitle"/>
    <w:rsid w:val="00CB4364"/>
    <w:rPr>
      <w:rFonts w:ascii="Times New Roman" w:eastAsia="Cambria" w:hAnsi="Times New Roman" w:cs="Times New Roman"/>
      <w:b w:val="0"/>
      <w:bCs w:val="0"/>
      <w:noProof/>
      <w:sz w:val="24"/>
      <w:szCs w:val="24"/>
      <w:lang w:val="en-US" w:eastAsia="en-AU"/>
    </w:rPr>
  </w:style>
  <w:style w:type="paragraph" w:customStyle="1" w:styleId="EndNoteBibliography">
    <w:name w:val="EndNote Bibliography"/>
    <w:basedOn w:val="Normal"/>
    <w:link w:val="EndNoteBibliographyChar"/>
    <w:rsid w:val="00CB4364"/>
    <w:pPr>
      <w:spacing w:line="240" w:lineRule="auto"/>
    </w:pPr>
    <w:rPr>
      <w:noProof/>
    </w:rPr>
  </w:style>
  <w:style w:type="character" w:customStyle="1" w:styleId="EndNoteBibliographyChar">
    <w:name w:val="EndNote Bibliography Char"/>
    <w:basedOn w:val="Heading4Char"/>
    <w:link w:val="EndNoteBibliography"/>
    <w:rsid w:val="00CB4364"/>
    <w:rPr>
      <w:rFonts w:ascii="Times New Roman" w:eastAsia="Cambria" w:hAnsi="Times New Roman" w:cs="Times New Roman"/>
      <w:b w:val="0"/>
      <w:bCs w:val="0"/>
      <w:noProof/>
      <w:sz w:val="24"/>
      <w:szCs w:val="24"/>
      <w:lang w:val="en-US" w:eastAsia="en-AU"/>
    </w:rPr>
  </w:style>
  <w:style w:type="paragraph" w:styleId="NormalWeb">
    <w:name w:val="Normal (Web)"/>
    <w:basedOn w:val="Normal"/>
    <w:uiPriority w:val="99"/>
    <w:semiHidden/>
    <w:unhideWhenUsed/>
    <w:rsid w:val="00645C11"/>
    <w:pPr>
      <w:spacing w:before="100" w:beforeAutospacing="1" w:after="100" w:afterAutospacing="1" w:line="240" w:lineRule="auto"/>
    </w:pPr>
    <w:rPr>
      <w:rFonts w:eastAsia="Times New Roman"/>
      <w:lang w:eastAsia="en-AU"/>
    </w:rPr>
  </w:style>
  <w:style w:type="paragraph" w:customStyle="1" w:styleId="TableParagraph">
    <w:name w:val="Table Paragraph"/>
    <w:basedOn w:val="Normal"/>
    <w:uiPriority w:val="1"/>
    <w:qFormat/>
    <w:rsid w:val="006C35ED"/>
    <w:pPr>
      <w:spacing w:line="279" w:lineRule="exact"/>
      <w:ind w:left="105"/>
    </w:pPr>
    <w:rPr>
      <w:rFonts w:ascii="Cambria" w:hAnsi="Cambria" w:cs="Cambria"/>
    </w:rPr>
  </w:style>
  <w:style w:type="character" w:styleId="CommentReference">
    <w:name w:val="annotation reference"/>
    <w:basedOn w:val="DefaultParagraphFont"/>
    <w:uiPriority w:val="99"/>
    <w:semiHidden/>
    <w:unhideWhenUsed/>
    <w:rsid w:val="009B0FBF"/>
    <w:rPr>
      <w:sz w:val="16"/>
      <w:szCs w:val="16"/>
    </w:rPr>
  </w:style>
  <w:style w:type="paragraph" w:styleId="CommentText">
    <w:name w:val="annotation text"/>
    <w:basedOn w:val="Normal"/>
    <w:link w:val="CommentTextChar"/>
    <w:uiPriority w:val="99"/>
    <w:unhideWhenUsed/>
    <w:rsid w:val="009B0FBF"/>
    <w:pPr>
      <w:spacing w:line="240" w:lineRule="auto"/>
    </w:pPr>
    <w:rPr>
      <w:sz w:val="20"/>
      <w:szCs w:val="20"/>
    </w:rPr>
  </w:style>
  <w:style w:type="character" w:customStyle="1" w:styleId="CommentTextChar">
    <w:name w:val="Comment Text Char"/>
    <w:basedOn w:val="DefaultParagraphFont"/>
    <w:link w:val="CommentText"/>
    <w:uiPriority w:val="99"/>
    <w:rsid w:val="009B0FBF"/>
    <w:rPr>
      <w:sz w:val="20"/>
      <w:szCs w:val="20"/>
    </w:rPr>
  </w:style>
  <w:style w:type="paragraph" w:styleId="CommentSubject">
    <w:name w:val="annotation subject"/>
    <w:basedOn w:val="CommentText"/>
    <w:next w:val="CommentText"/>
    <w:link w:val="CommentSubjectChar"/>
    <w:uiPriority w:val="99"/>
    <w:semiHidden/>
    <w:unhideWhenUsed/>
    <w:rsid w:val="009B0FBF"/>
    <w:rPr>
      <w:b/>
      <w:bCs/>
    </w:rPr>
  </w:style>
  <w:style w:type="character" w:customStyle="1" w:styleId="CommentSubjectChar">
    <w:name w:val="Comment Subject Char"/>
    <w:basedOn w:val="CommentTextChar"/>
    <w:link w:val="CommentSubject"/>
    <w:uiPriority w:val="99"/>
    <w:semiHidden/>
    <w:rsid w:val="009B0FBF"/>
    <w:rPr>
      <w:b/>
      <w:bCs/>
      <w:sz w:val="20"/>
      <w:szCs w:val="20"/>
    </w:rPr>
  </w:style>
  <w:style w:type="paragraph" w:styleId="BalloonText">
    <w:name w:val="Balloon Text"/>
    <w:basedOn w:val="Normal"/>
    <w:link w:val="BalloonTextChar"/>
    <w:uiPriority w:val="99"/>
    <w:semiHidden/>
    <w:unhideWhenUsed/>
    <w:rsid w:val="009B0F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BF"/>
    <w:rPr>
      <w:rFonts w:ascii="Segoe UI" w:hAnsi="Segoe UI" w:cs="Segoe UI"/>
      <w:sz w:val="18"/>
      <w:szCs w:val="18"/>
    </w:rPr>
  </w:style>
  <w:style w:type="paragraph" w:customStyle="1" w:styleId="Default">
    <w:name w:val="Default"/>
    <w:rsid w:val="006F39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566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55713"/>
    <w:rPr>
      <w:color w:val="0000FF"/>
      <w:u w:val="single"/>
    </w:rPr>
  </w:style>
  <w:style w:type="paragraph" w:customStyle="1" w:styleId="p">
    <w:name w:val="p"/>
    <w:basedOn w:val="Normal"/>
    <w:rsid w:val="00CD14E1"/>
    <w:pPr>
      <w:spacing w:before="100" w:beforeAutospacing="1" w:after="100" w:afterAutospacing="1" w:line="240" w:lineRule="auto"/>
    </w:pPr>
    <w:rPr>
      <w:rFonts w:eastAsia="Times New Roman"/>
      <w:lang w:eastAsia="en-AU"/>
    </w:rPr>
  </w:style>
  <w:style w:type="character" w:customStyle="1" w:styleId="UnresolvedMention1">
    <w:name w:val="Unresolved Mention1"/>
    <w:basedOn w:val="DefaultParagraphFont"/>
    <w:uiPriority w:val="99"/>
    <w:semiHidden/>
    <w:unhideWhenUsed/>
    <w:rsid w:val="00536B45"/>
    <w:rPr>
      <w:color w:val="808080"/>
      <w:shd w:val="clear" w:color="auto" w:fill="E6E6E6"/>
    </w:rPr>
  </w:style>
  <w:style w:type="character" w:styleId="FollowedHyperlink">
    <w:name w:val="FollowedHyperlink"/>
    <w:basedOn w:val="DefaultParagraphFont"/>
    <w:uiPriority w:val="99"/>
    <w:semiHidden/>
    <w:unhideWhenUsed/>
    <w:rsid w:val="00536B45"/>
    <w:rPr>
      <w:color w:val="954F72" w:themeColor="followedHyperlink"/>
      <w:u w:val="single"/>
    </w:rPr>
  </w:style>
  <w:style w:type="paragraph" w:styleId="Revision">
    <w:name w:val="Revision"/>
    <w:hidden/>
    <w:uiPriority w:val="99"/>
    <w:semiHidden/>
    <w:rsid w:val="00536B45"/>
    <w:pPr>
      <w:spacing w:after="0" w:line="240" w:lineRule="auto"/>
    </w:pPr>
  </w:style>
  <w:style w:type="table" w:styleId="TableGrid">
    <w:name w:val="Table Grid"/>
    <w:basedOn w:val="TableNormal"/>
    <w:uiPriority w:val="39"/>
    <w:rsid w:val="00536B4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59B"/>
    <w:pPr>
      <w:ind w:left="720"/>
      <w:contextualSpacing/>
    </w:pPr>
  </w:style>
  <w:style w:type="character" w:customStyle="1" w:styleId="pubyear">
    <w:name w:val="pubyear"/>
    <w:basedOn w:val="DefaultParagraphFont"/>
    <w:rsid w:val="006F7F81"/>
  </w:style>
  <w:style w:type="character" w:customStyle="1" w:styleId="articletitle">
    <w:name w:val="articletitle"/>
    <w:basedOn w:val="DefaultParagraphFont"/>
    <w:rsid w:val="006F7F81"/>
  </w:style>
  <w:style w:type="character" w:customStyle="1" w:styleId="vol">
    <w:name w:val="vol"/>
    <w:basedOn w:val="DefaultParagraphFont"/>
    <w:rsid w:val="006F7F81"/>
  </w:style>
  <w:style w:type="character" w:styleId="SubtleEmphasis">
    <w:name w:val="Subtle Emphasis"/>
    <w:basedOn w:val="DefaultParagraphFont"/>
    <w:uiPriority w:val="19"/>
    <w:qFormat/>
    <w:rsid w:val="00F20883"/>
    <w:rPr>
      <w:i/>
      <w:iCs/>
      <w:color w:val="404040" w:themeColor="text1" w:themeTint="BF"/>
    </w:rPr>
  </w:style>
  <w:style w:type="paragraph" w:styleId="NoSpacing">
    <w:name w:val="No Spacing"/>
    <w:uiPriority w:val="1"/>
    <w:qFormat/>
    <w:rsid w:val="00FF6404"/>
    <w:pPr>
      <w:widowControl w:val="0"/>
      <w:tabs>
        <w:tab w:val="left" w:pos="0"/>
      </w:tabs>
      <w:spacing w:after="0" w:line="240" w:lineRule="auto"/>
      <w:ind w:right="242"/>
      <w:jc w:val="both"/>
      <w:outlineLvl w:val="3"/>
    </w:pPr>
    <w:rPr>
      <w:rFonts w:ascii="Times New Roman" w:eastAsia="Cambria" w:hAnsi="Times New Roman" w:cs="Times New Roman"/>
      <w:sz w:val="24"/>
      <w:szCs w:val="24"/>
      <w:lang w:val="en-US"/>
    </w:rPr>
  </w:style>
  <w:style w:type="character" w:styleId="FootnoteReference">
    <w:name w:val="footnote reference"/>
    <w:basedOn w:val="DefaultParagraphFont"/>
    <w:uiPriority w:val="99"/>
    <w:semiHidden/>
    <w:unhideWhenUsed/>
    <w:rsid w:val="00F94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60815">
      <w:bodyDiv w:val="1"/>
      <w:marLeft w:val="0"/>
      <w:marRight w:val="0"/>
      <w:marTop w:val="0"/>
      <w:marBottom w:val="0"/>
      <w:divBdr>
        <w:top w:val="none" w:sz="0" w:space="0" w:color="auto"/>
        <w:left w:val="none" w:sz="0" w:space="0" w:color="auto"/>
        <w:bottom w:val="none" w:sz="0" w:space="0" w:color="auto"/>
        <w:right w:val="none" w:sz="0" w:space="0" w:color="auto"/>
      </w:divBdr>
    </w:div>
    <w:div w:id="301351767">
      <w:bodyDiv w:val="1"/>
      <w:marLeft w:val="0"/>
      <w:marRight w:val="0"/>
      <w:marTop w:val="0"/>
      <w:marBottom w:val="0"/>
      <w:divBdr>
        <w:top w:val="none" w:sz="0" w:space="0" w:color="auto"/>
        <w:left w:val="none" w:sz="0" w:space="0" w:color="auto"/>
        <w:bottom w:val="none" w:sz="0" w:space="0" w:color="auto"/>
        <w:right w:val="none" w:sz="0" w:space="0" w:color="auto"/>
      </w:divBdr>
    </w:div>
    <w:div w:id="365373717">
      <w:bodyDiv w:val="1"/>
      <w:marLeft w:val="0"/>
      <w:marRight w:val="0"/>
      <w:marTop w:val="0"/>
      <w:marBottom w:val="0"/>
      <w:divBdr>
        <w:top w:val="none" w:sz="0" w:space="0" w:color="auto"/>
        <w:left w:val="none" w:sz="0" w:space="0" w:color="auto"/>
        <w:bottom w:val="none" w:sz="0" w:space="0" w:color="auto"/>
        <w:right w:val="none" w:sz="0" w:space="0" w:color="auto"/>
      </w:divBdr>
    </w:div>
    <w:div w:id="542908682">
      <w:bodyDiv w:val="1"/>
      <w:marLeft w:val="0"/>
      <w:marRight w:val="0"/>
      <w:marTop w:val="0"/>
      <w:marBottom w:val="0"/>
      <w:divBdr>
        <w:top w:val="none" w:sz="0" w:space="0" w:color="auto"/>
        <w:left w:val="none" w:sz="0" w:space="0" w:color="auto"/>
        <w:bottom w:val="none" w:sz="0" w:space="0" w:color="auto"/>
        <w:right w:val="none" w:sz="0" w:space="0" w:color="auto"/>
      </w:divBdr>
    </w:div>
    <w:div w:id="692147986">
      <w:bodyDiv w:val="1"/>
      <w:marLeft w:val="0"/>
      <w:marRight w:val="0"/>
      <w:marTop w:val="0"/>
      <w:marBottom w:val="0"/>
      <w:divBdr>
        <w:top w:val="none" w:sz="0" w:space="0" w:color="auto"/>
        <w:left w:val="none" w:sz="0" w:space="0" w:color="auto"/>
        <w:bottom w:val="none" w:sz="0" w:space="0" w:color="auto"/>
        <w:right w:val="none" w:sz="0" w:space="0" w:color="auto"/>
      </w:divBdr>
    </w:div>
    <w:div w:id="843781988">
      <w:bodyDiv w:val="1"/>
      <w:marLeft w:val="0"/>
      <w:marRight w:val="0"/>
      <w:marTop w:val="0"/>
      <w:marBottom w:val="0"/>
      <w:divBdr>
        <w:top w:val="none" w:sz="0" w:space="0" w:color="auto"/>
        <w:left w:val="none" w:sz="0" w:space="0" w:color="auto"/>
        <w:bottom w:val="none" w:sz="0" w:space="0" w:color="auto"/>
        <w:right w:val="none" w:sz="0" w:space="0" w:color="auto"/>
      </w:divBdr>
    </w:div>
    <w:div w:id="856115270">
      <w:bodyDiv w:val="1"/>
      <w:marLeft w:val="0"/>
      <w:marRight w:val="0"/>
      <w:marTop w:val="0"/>
      <w:marBottom w:val="0"/>
      <w:divBdr>
        <w:top w:val="none" w:sz="0" w:space="0" w:color="auto"/>
        <w:left w:val="none" w:sz="0" w:space="0" w:color="auto"/>
        <w:bottom w:val="none" w:sz="0" w:space="0" w:color="auto"/>
        <w:right w:val="none" w:sz="0" w:space="0" w:color="auto"/>
      </w:divBdr>
    </w:div>
    <w:div w:id="884369295">
      <w:bodyDiv w:val="1"/>
      <w:marLeft w:val="0"/>
      <w:marRight w:val="0"/>
      <w:marTop w:val="0"/>
      <w:marBottom w:val="0"/>
      <w:divBdr>
        <w:top w:val="none" w:sz="0" w:space="0" w:color="auto"/>
        <w:left w:val="none" w:sz="0" w:space="0" w:color="auto"/>
        <w:bottom w:val="none" w:sz="0" w:space="0" w:color="auto"/>
        <w:right w:val="none" w:sz="0" w:space="0" w:color="auto"/>
      </w:divBdr>
    </w:div>
    <w:div w:id="1010454446">
      <w:bodyDiv w:val="1"/>
      <w:marLeft w:val="0"/>
      <w:marRight w:val="0"/>
      <w:marTop w:val="0"/>
      <w:marBottom w:val="0"/>
      <w:divBdr>
        <w:top w:val="none" w:sz="0" w:space="0" w:color="auto"/>
        <w:left w:val="none" w:sz="0" w:space="0" w:color="auto"/>
        <w:bottom w:val="none" w:sz="0" w:space="0" w:color="auto"/>
        <w:right w:val="none" w:sz="0" w:space="0" w:color="auto"/>
      </w:divBdr>
    </w:div>
    <w:div w:id="1109397047">
      <w:bodyDiv w:val="1"/>
      <w:marLeft w:val="0"/>
      <w:marRight w:val="0"/>
      <w:marTop w:val="0"/>
      <w:marBottom w:val="0"/>
      <w:divBdr>
        <w:top w:val="none" w:sz="0" w:space="0" w:color="auto"/>
        <w:left w:val="none" w:sz="0" w:space="0" w:color="auto"/>
        <w:bottom w:val="none" w:sz="0" w:space="0" w:color="auto"/>
        <w:right w:val="none" w:sz="0" w:space="0" w:color="auto"/>
      </w:divBdr>
    </w:div>
    <w:div w:id="1203248343">
      <w:bodyDiv w:val="1"/>
      <w:marLeft w:val="0"/>
      <w:marRight w:val="0"/>
      <w:marTop w:val="0"/>
      <w:marBottom w:val="0"/>
      <w:divBdr>
        <w:top w:val="none" w:sz="0" w:space="0" w:color="auto"/>
        <w:left w:val="none" w:sz="0" w:space="0" w:color="auto"/>
        <w:bottom w:val="none" w:sz="0" w:space="0" w:color="auto"/>
        <w:right w:val="none" w:sz="0" w:space="0" w:color="auto"/>
      </w:divBdr>
    </w:div>
    <w:div w:id="1246718797">
      <w:bodyDiv w:val="1"/>
      <w:marLeft w:val="0"/>
      <w:marRight w:val="0"/>
      <w:marTop w:val="0"/>
      <w:marBottom w:val="0"/>
      <w:divBdr>
        <w:top w:val="none" w:sz="0" w:space="0" w:color="auto"/>
        <w:left w:val="none" w:sz="0" w:space="0" w:color="auto"/>
        <w:bottom w:val="none" w:sz="0" w:space="0" w:color="auto"/>
        <w:right w:val="none" w:sz="0" w:space="0" w:color="auto"/>
      </w:divBdr>
    </w:div>
    <w:div w:id="1317103490">
      <w:bodyDiv w:val="1"/>
      <w:marLeft w:val="0"/>
      <w:marRight w:val="0"/>
      <w:marTop w:val="0"/>
      <w:marBottom w:val="0"/>
      <w:divBdr>
        <w:top w:val="none" w:sz="0" w:space="0" w:color="auto"/>
        <w:left w:val="none" w:sz="0" w:space="0" w:color="auto"/>
        <w:bottom w:val="none" w:sz="0" w:space="0" w:color="auto"/>
        <w:right w:val="none" w:sz="0" w:space="0" w:color="auto"/>
      </w:divBdr>
    </w:div>
    <w:div w:id="1512253864">
      <w:bodyDiv w:val="1"/>
      <w:marLeft w:val="0"/>
      <w:marRight w:val="0"/>
      <w:marTop w:val="0"/>
      <w:marBottom w:val="0"/>
      <w:divBdr>
        <w:top w:val="none" w:sz="0" w:space="0" w:color="auto"/>
        <w:left w:val="none" w:sz="0" w:space="0" w:color="auto"/>
        <w:bottom w:val="none" w:sz="0" w:space="0" w:color="auto"/>
        <w:right w:val="none" w:sz="0" w:space="0" w:color="auto"/>
      </w:divBdr>
    </w:div>
    <w:div w:id="1522427550">
      <w:bodyDiv w:val="1"/>
      <w:marLeft w:val="0"/>
      <w:marRight w:val="0"/>
      <w:marTop w:val="0"/>
      <w:marBottom w:val="0"/>
      <w:divBdr>
        <w:top w:val="none" w:sz="0" w:space="0" w:color="auto"/>
        <w:left w:val="none" w:sz="0" w:space="0" w:color="auto"/>
        <w:bottom w:val="none" w:sz="0" w:space="0" w:color="auto"/>
        <w:right w:val="none" w:sz="0" w:space="0" w:color="auto"/>
      </w:divBdr>
    </w:div>
    <w:div w:id="1771660416">
      <w:bodyDiv w:val="1"/>
      <w:marLeft w:val="0"/>
      <w:marRight w:val="0"/>
      <w:marTop w:val="0"/>
      <w:marBottom w:val="0"/>
      <w:divBdr>
        <w:top w:val="none" w:sz="0" w:space="0" w:color="auto"/>
        <w:left w:val="none" w:sz="0" w:space="0" w:color="auto"/>
        <w:bottom w:val="none" w:sz="0" w:space="0" w:color="auto"/>
        <w:right w:val="none" w:sz="0" w:space="0" w:color="auto"/>
      </w:divBdr>
    </w:div>
    <w:div w:id="1974292522">
      <w:bodyDiv w:val="1"/>
      <w:marLeft w:val="0"/>
      <w:marRight w:val="0"/>
      <w:marTop w:val="0"/>
      <w:marBottom w:val="0"/>
      <w:divBdr>
        <w:top w:val="none" w:sz="0" w:space="0" w:color="auto"/>
        <w:left w:val="none" w:sz="0" w:space="0" w:color="auto"/>
        <w:bottom w:val="none" w:sz="0" w:space="0" w:color="auto"/>
        <w:right w:val="none" w:sz="0" w:space="0" w:color="auto"/>
      </w:divBdr>
      <w:divsChild>
        <w:div w:id="131271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BF97-7D65-4210-98B5-D54D922F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5224</Words>
  <Characters>29780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Pratishtha Chatterjee</dc:creator>
  <cp:lastModifiedBy>Mary Newport</cp:lastModifiedBy>
  <cp:revision>2</cp:revision>
  <cp:lastPrinted>2019-03-03T02:23:00Z</cp:lastPrinted>
  <dcterms:created xsi:type="dcterms:W3CDTF">2020-03-11T00:08:00Z</dcterms:created>
  <dcterms:modified xsi:type="dcterms:W3CDTF">2020-03-11T00:08:00Z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ies>
</file>